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87C40" w14:textId="1A2D3574" w:rsidR="009A1D93" w:rsidRDefault="001D3B11" w:rsidP="001E2F29">
      <w:pPr>
        <w:pStyle w:val="Heading1"/>
        <w:rPr>
          <w:rFonts w:asciiTheme="minorHAnsi" w:hAnsiTheme="minorHAnsi"/>
        </w:rPr>
      </w:pPr>
      <w:r>
        <w:rPr>
          <w:rFonts w:asciiTheme="minorHAnsi" w:hAnsiTheme="minorHAnsi"/>
        </w:rPr>
        <w:t xml:space="preserve"> </w:t>
      </w:r>
      <w:r w:rsidR="007129B2">
        <w:rPr>
          <w:rFonts w:asciiTheme="minorHAnsi" w:hAnsiTheme="minorHAnsi"/>
        </w:rPr>
        <w:t xml:space="preserve"> </w:t>
      </w:r>
      <w:r w:rsidR="009A1D93">
        <w:rPr>
          <w:rFonts w:asciiTheme="minorHAnsi" w:hAnsiTheme="minorHAnsi"/>
        </w:rPr>
        <w:t xml:space="preserve">Supplementary Information </w:t>
      </w:r>
      <w:r w:rsidR="00AE0344">
        <w:rPr>
          <w:rFonts w:asciiTheme="minorHAnsi" w:hAnsiTheme="minorHAnsi"/>
        </w:rPr>
        <w:t>file</w:t>
      </w:r>
      <w:r w:rsidR="00777932">
        <w:rPr>
          <w:rFonts w:asciiTheme="minorHAnsi" w:hAnsiTheme="minorHAnsi"/>
        </w:rPr>
        <w:t xml:space="preserve"> </w:t>
      </w:r>
      <w:bookmarkStart w:id="0" w:name="_GoBack"/>
      <w:bookmarkEnd w:id="0"/>
      <w:r w:rsidR="00AE0344">
        <w:rPr>
          <w:rFonts w:asciiTheme="minorHAnsi" w:hAnsiTheme="minorHAnsi"/>
        </w:rPr>
        <w:t>1-</w:t>
      </w:r>
      <w:r w:rsidR="009A1D93">
        <w:rPr>
          <w:rFonts w:asciiTheme="minorHAnsi" w:hAnsiTheme="minorHAnsi"/>
        </w:rPr>
        <w:t xml:space="preserve"> Model description </w:t>
      </w:r>
    </w:p>
    <w:p w14:paraId="78205464" w14:textId="68C86337" w:rsidR="001E2F29" w:rsidRPr="005E2093" w:rsidRDefault="00A24079" w:rsidP="001E2F29">
      <w:pPr>
        <w:pStyle w:val="Heading1"/>
        <w:rPr>
          <w:rFonts w:asciiTheme="minorHAnsi" w:hAnsiTheme="minorHAnsi"/>
        </w:rPr>
      </w:pPr>
      <w:r>
        <w:rPr>
          <w:rFonts w:asciiTheme="minorHAnsi" w:hAnsiTheme="minorHAnsi"/>
        </w:rPr>
        <w:t>CP (</w:t>
      </w:r>
      <w:proofErr w:type="spellStart"/>
      <w:r>
        <w:rPr>
          <w:rFonts w:asciiTheme="minorHAnsi" w:hAnsiTheme="minorHAnsi"/>
        </w:rPr>
        <w:t>Coproporphyrin</w:t>
      </w:r>
      <w:proofErr w:type="spellEnd"/>
      <w:r>
        <w:rPr>
          <w:rFonts w:asciiTheme="minorHAnsi" w:hAnsiTheme="minorHAnsi"/>
        </w:rPr>
        <w:t xml:space="preserve">) </w:t>
      </w:r>
      <w:r w:rsidR="00790CA6">
        <w:rPr>
          <w:rFonts w:asciiTheme="minorHAnsi" w:hAnsiTheme="minorHAnsi"/>
        </w:rPr>
        <w:t xml:space="preserve">Description of </w:t>
      </w:r>
      <w:r>
        <w:rPr>
          <w:rFonts w:asciiTheme="minorHAnsi" w:hAnsiTheme="minorHAnsi"/>
        </w:rPr>
        <w:t>Mechanistic</w:t>
      </w:r>
      <w:r w:rsidR="002D1662">
        <w:rPr>
          <w:rFonts w:asciiTheme="minorHAnsi" w:hAnsiTheme="minorHAnsi"/>
        </w:rPr>
        <w:t xml:space="preserve"> </w:t>
      </w:r>
      <w:r w:rsidR="001E2F29" w:rsidRPr="005E2093">
        <w:rPr>
          <w:rFonts w:asciiTheme="minorHAnsi" w:hAnsiTheme="minorHAnsi"/>
        </w:rPr>
        <w:t>Mode</w:t>
      </w:r>
      <w:r w:rsidR="005E2093">
        <w:rPr>
          <w:rFonts w:asciiTheme="minorHAnsi" w:hAnsiTheme="minorHAnsi"/>
        </w:rPr>
        <w:t>l</w:t>
      </w:r>
      <w:r w:rsidR="00790CA6">
        <w:rPr>
          <w:rFonts w:asciiTheme="minorHAnsi" w:hAnsiTheme="minorHAnsi"/>
        </w:rPr>
        <w:t>s</w:t>
      </w:r>
      <w:r w:rsidR="005E2093">
        <w:rPr>
          <w:rFonts w:asciiTheme="minorHAnsi" w:hAnsiTheme="minorHAnsi"/>
        </w:rPr>
        <w:t xml:space="preserve"> </w:t>
      </w:r>
    </w:p>
    <w:p w14:paraId="0B5276F1" w14:textId="77777777" w:rsidR="001E2F29" w:rsidRPr="00C32E1E" w:rsidRDefault="001E2F29" w:rsidP="001E2F29"/>
    <w:p w14:paraId="52363232" w14:textId="77777777" w:rsidR="00E3458C" w:rsidRDefault="008F57F1" w:rsidP="00E3458C">
      <w:pPr>
        <w:jc w:val="both"/>
      </w:pPr>
      <w:r>
        <w:rPr>
          <w:b/>
        </w:rPr>
        <w:t xml:space="preserve">SI.1.1 </w:t>
      </w:r>
      <w:r w:rsidR="005E2093" w:rsidRPr="005E2093">
        <w:rPr>
          <w:b/>
        </w:rPr>
        <w:t>Overview:</w:t>
      </w:r>
      <w:r w:rsidR="005E2093">
        <w:t xml:space="preserve"> </w:t>
      </w:r>
      <w:r w:rsidR="00E3458C">
        <w:t xml:space="preserve">The CP model was developed to predict hepatic transporter activity using the profile of </w:t>
      </w:r>
      <w:proofErr w:type="spellStart"/>
      <w:r w:rsidR="00E3458C">
        <w:t>coproporphyrin</w:t>
      </w:r>
      <w:proofErr w:type="spellEnd"/>
      <w:r w:rsidR="00E3458C">
        <w:t xml:space="preserve"> in the diseased state. Here, the modeling approach and the modeling details are described.</w:t>
      </w:r>
    </w:p>
    <w:p w14:paraId="04307F62" w14:textId="77777777" w:rsidR="00E3458C" w:rsidRDefault="00E3458C" w:rsidP="00E3458C">
      <w:pPr>
        <w:jc w:val="both"/>
      </w:pPr>
      <w:proofErr w:type="spellStart"/>
      <w:r>
        <w:t>Coproporphyrin</w:t>
      </w:r>
      <w:proofErr w:type="spellEnd"/>
      <w:r>
        <w:t xml:space="preserve"> I (CP-I) and </w:t>
      </w:r>
      <w:proofErr w:type="spellStart"/>
      <w:r>
        <w:t>Coproporphyrin</w:t>
      </w:r>
      <w:proofErr w:type="spellEnd"/>
      <w:r>
        <w:t xml:space="preserve"> III (CP-III) are synthesized during heme synthesis. Heme synthesis predominantly occurs in the erythroblast and liver. CP-I and CP-III are eliminated from the body via bile and urine. Hepatic elimination of CP-I and CP-III does not involve much metabolism, and they are transported via hepatic uptake transporters (Oatp) and efflux transporters (Mrp3 and Mrp2). Under impairment of liver excretory functions condition, the CP-I and CP-III profile in plasma and urine are expected to change due to altered liver transporter activities. CP QSP model was constructed to understand the role of hepatic uptake (Oatp) and efflux transporters (Mrp2 and Mrp3) using the CP-I and CP-III disposition.</w:t>
      </w:r>
    </w:p>
    <w:p w14:paraId="53939690" w14:textId="77777777" w:rsidR="00E3458C" w:rsidRDefault="00E3458C" w:rsidP="00E3458C">
      <w:pPr>
        <w:jc w:val="both"/>
      </w:pPr>
      <w:r>
        <w:t xml:space="preserve">The model network is shown in the figure [1]. The model contains three compartments-Plasma, Liver and Intestine. The model includes the following processes - 1. </w:t>
      </w:r>
      <w:proofErr w:type="gramStart"/>
      <w:r>
        <w:t>Synthesis of CP-I and CP-III 2.</w:t>
      </w:r>
      <w:proofErr w:type="gramEnd"/>
      <w:r>
        <w:t xml:space="preserve"> </w:t>
      </w:r>
      <w:proofErr w:type="gramStart"/>
      <w:r>
        <w:t>Hepatic uptake and efflux CP-I and CP-III across the sinusoidal (plasma side) 3.</w:t>
      </w:r>
      <w:proofErr w:type="gramEnd"/>
      <w:r>
        <w:t xml:space="preserve"> Hepatic efflux of CP-I and CP-</w:t>
      </w:r>
      <w:proofErr w:type="gramStart"/>
      <w:r>
        <w:t>III  across</w:t>
      </w:r>
      <w:proofErr w:type="gramEnd"/>
      <w:r>
        <w:t xml:space="preserve"> the canalicular side 4. Fecal elimination of CP-I and CP-III from the intestine to </w:t>
      </w:r>
      <w:proofErr w:type="gramStart"/>
      <w:r>
        <w:t>feces  5</w:t>
      </w:r>
      <w:proofErr w:type="gramEnd"/>
      <w:r>
        <w:t xml:space="preserve">. Enterohepatic circulation of CP-I and CP-III from the intestine to </w:t>
      </w:r>
      <w:proofErr w:type="gramStart"/>
      <w:r>
        <w:t>plasma  6</w:t>
      </w:r>
      <w:proofErr w:type="gramEnd"/>
      <w:r>
        <w:t xml:space="preserve">. </w:t>
      </w:r>
      <w:proofErr w:type="gramStart"/>
      <w:r>
        <w:t>Renal elimination of CP-I and CP-III from plasma to urine.</w:t>
      </w:r>
      <w:proofErr w:type="gramEnd"/>
      <w:r>
        <w:t xml:space="preserve"> The model ordinary differential equations (ODEs), flux expressions, and model parameters are described in this document.</w:t>
      </w:r>
    </w:p>
    <w:p w14:paraId="10149687" w14:textId="609FE2BC" w:rsidR="00E3458C" w:rsidRDefault="00E3458C" w:rsidP="00E3458C">
      <w:pPr>
        <w:jc w:val="both"/>
      </w:pPr>
      <w:r>
        <w:t>The rat CP model contains seven differential equations and 16 fluxes. MATLAB (R2018b) was used to build the model and simulation.</w:t>
      </w:r>
    </w:p>
    <w:p w14:paraId="7F37861D" w14:textId="7D588966" w:rsidR="00543D65" w:rsidRPr="004A5838" w:rsidRDefault="00E3458C" w:rsidP="00E3458C">
      <w:pPr>
        <w:jc w:val="both"/>
        <w:rPr>
          <w:bCs/>
          <w:lang w:val="en-IN"/>
        </w:rPr>
      </w:pPr>
      <w:r>
        <w:rPr>
          <w:bCs/>
        </w:rPr>
        <w:t>The mouse Coproporphyrins mechanistic</w:t>
      </w:r>
      <w:r w:rsidR="00543D65">
        <w:rPr>
          <w:bCs/>
        </w:rPr>
        <w:t xml:space="preserve"> model is similar in design compared to rat model.</w:t>
      </w:r>
    </w:p>
    <w:p w14:paraId="24B5C1D7" w14:textId="77777777" w:rsidR="004A5838" w:rsidRPr="004A5838" w:rsidRDefault="004A5838" w:rsidP="005E2093">
      <w:pPr>
        <w:jc w:val="both"/>
        <w:rPr>
          <w:lang w:val="en-IN"/>
        </w:rPr>
      </w:pPr>
    </w:p>
    <w:p w14:paraId="6E11B293" w14:textId="27BA81BF" w:rsidR="005E2093" w:rsidRPr="00E3458C" w:rsidRDefault="008F57F1" w:rsidP="005E2093">
      <w:pPr>
        <w:rPr>
          <w:b/>
          <w:bCs/>
          <w:sz w:val="28"/>
          <w:szCs w:val="28"/>
        </w:rPr>
      </w:pPr>
      <w:r w:rsidRPr="00E3458C">
        <w:rPr>
          <w:b/>
          <w:sz w:val="28"/>
          <w:szCs w:val="28"/>
        </w:rPr>
        <w:t>SI.1.2</w:t>
      </w:r>
      <w:r w:rsidR="00E3458C">
        <w:rPr>
          <w:b/>
          <w:sz w:val="28"/>
          <w:szCs w:val="28"/>
        </w:rPr>
        <w:t>.</w:t>
      </w:r>
      <w:r w:rsidR="002E2573">
        <w:rPr>
          <w:b/>
          <w:sz w:val="28"/>
          <w:szCs w:val="28"/>
        </w:rPr>
        <w:t xml:space="preserve"> </w:t>
      </w:r>
      <w:r w:rsidR="005E2093" w:rsidRPr="00E3458C">
        <w:rPr>
          <w:b/>
          <w:bCs/>
          <w:sz w:val="28"/>
          <w:szCs w:val="28"/>
        </w:rPr>
        <w:t xml:space="preserve">Key Assumptions </w:t>
      </w:r>
    </w:p>
    <w:p w14:paraId="37FCAA56" w14:textId="700BB624" w:rsidR="005E2093" w:rsidRDefault="00E3458C" w:rsidP="005E2093">
      <w:r>
        <w:t>In order to build the CP mechanistic</w:t>
      </w:r>
      <w:r w:rsidR="005E2093">
        <w:t xml:space="preserve"> model followings assumptions were made</w:t>
      </w:r>
    </w:p>
    <w:p w14:paraId="731F85AC" w14:textId="1E12E655" w:rsidR="005E2093" w:rsidRDefault="005E2093" w:rsidP="005E2093">
      <w:pPr>
        <w:pStyle w:val="ListParagraph"/>
        <w:numPr>
          <w:ilvl w:val="0"/>
          <w:numId w:val="1"/>
        </w:numPr>
      </w:pPr>
      <w:r>
        <w:t>The distribution of CP-I and CP-</w:t>
      </w:r>
      <w:r w:rsidR="00E3458C">
        <w:t>III is</w:t>
      </w:r>
      <w:r>
        <w:t xml:space="preserve"> homogenous in liver</w:t>
      </w:r>
      <w:r w:rsidR="00E3458C">
        <w:t>.</w:t>
      </w:r>
    </w:p>
    <w:p w14:paraId="1B580EEC" w14:textId="28A29ADC" w:rsidR="005E2093" w:rsidRDefault="005E2093" w:rsidP="002E2573">
      <w:pPr>
        <w:pStyle w:val="ListParagraph"/>
        <w:numPr>
          <w:ilvl w:val="0"/>
          <w:numId w:val="1"/>
        </w:numPr>
      </w:pPr>
      <w:r>
        <w:t xml:space="preserve">Coproporphyrins are predominantly formed in </w:t>
      </w:r>
      <w:r w:rsidR="00E3458C">
        <w:t>extra-hepatic</w:t>
      </w:r>
      <w:r>
        <w:t xml:space="preserve"> location (80%). The remaining </w:t>
      </w:r>
      <w:proofErr w:type="gramStart"/>
      <w:r>
        <w:t>are</w:t>
      </w:r>
      <w:proofErr w:type="gramEnd"/>
      <w:r>
        <w:t xml:space="preserve"> synthesized in liver</w:t>
      </w:r>
      <w:r w:rsidR="009542B6">
        <w:t xml:space="preserve"> [1]</w:t>
      </w:r>
      <w:r w:rsidR="0095210B">
        <w:t>.</w:t>
      </w:r>
    </w:p>
    <w:p w14:paraId="1C413BE5" w14:textId="1E20CA1C" w:rsidR="005E2093" w:rsidRDefault="005E2093" w:rsidP="002E2573">
      <w:pPr>
        <w:pStyle w:val="ListParagraph"/>
        <w:numPr>
          <w:ilvl w:val="0"/>
          <w:numId w:val="1"/>
        </w:numPr>
      </w:pPr>
      <w:r>
        <w:t xml:space="preserve">The enterohepatic circulation of </w:t>
      </w:r>
      <w:r w:rsidR="00E3458C">
        <w:t>Coproporphyrins</w:t>
      </w:r>
      <w:r w:rsidR="0095210B">
        <w:t xml:space="preserve">  are </w:t>
      </w:r>
      <w:r>
        <w:t xml:space="preserve"> very low</w:t>
      </w:r>
      <w:r w:rsidR="009542B6">
        <w:t xml:space="preserve"> [2]</w:t>
      </w:r>
    </w:p>
    <w:p w14:paraId="0DA37099" w14:textId="3D587114" w:rsidR="005E2093" w:rsidRDefault="005E2093" w:rsidP="005E2093">
      <w:pPr>
        <w:pStyle w:val="ListParagraph"/>
        <w:numPr>
          <w:ilvl w:val="0"/>
          <w:numId w:val="1"/>
        </w:numPr>
      </w:pPr>
      <w:r>
        <w:t>Coproporphyrins are not metabolized in liver</w:t>
      </w:r>
      <w:r w:rsidR="00E3458C">
        <w:t>.</w:t>
      </w:r>
    </w:p>
    <w:p w14:paraId="0DD2E116" w14:textId="77777777" w:rsidR="005E2093" w:rsidRDefault="005E2093" w:rsidP="005E2093">
      <w:pPr>
        <w:jc w:val="both"/>
      </w:pPr>
    </w:p>
    <w:p w14:paraId="52235E18" w14:textId="77777777" w:rsidR="005E2093" w:rsidRDefault="005E2093" w:rsidP="005E2093">
      <w:pPr>
        <w:jc w:val="both"/>
      </w:pPr>
    </w:p>
    <w:p w14:paraId="37DCA0D0" w14:textId="3C366F76" w:rsidR="001E2F29" w:rsidRDefault="001E2F29"/>
    <w:p w14:paraId="55AE0AE1" w14:textId="00CD0F12" w:rsidR="00AA0B90" w:rsidRDefault="00AA0B90">
      <w:r>
        <w:lastRenderedPageBreak/>
        <w:t>Figure 1: Model network showing species</w:t>
      </w:r>
      <w:r w:rsidR="005E41D4">
        <w:t xml:space="preserve"> (metabolites)</w:t>
      </w:r>
      <w:r>
        <w:t xml:space="preserve"> and fluxes</w:t>
      </w:r>
    </w:p>
    <w:p w14:paraId="12F6794C" w14:textId="77777777" w:rsidR="001E2F29" w:rsidRDefault="001E2F29">
      <w:pPr>
        <w:rPr>
          <w:b/>
          <w:bCs/>
          <w:sz w:val="32"/>
          <w:szCs w:val="32"/>
        </w:rPr>
      </w:pPr>
    </w:p>
    <w:p w14:paraId="1CBFE77A" w14:textId="2DCB5847" w:rsidR="00B50CDF" w:rsidRDefault="005E41D4">
      <w:pPr>
        <w:rPr>
          <w:b/>
          <w:bCs/>
          <w:sz w:val="32"/>
          <w:szCs w:val="32"/>
        </w:rPr>
      </w:pPr>
      <w:r>
        <w:rPr>
          <w:b/>
          <w:bCs/>
          <w:noProof/>
          <w:sz w:val="32"/>
          <w:szCs w:val="32"/>
        </w:rPr>
        <w:drawing>
          <wp:inline distT="0" distB="0" distL="0" distR="0" wp14:anchorId="0A35015B" wp14:editId="1BD6216D">
            <wp:extent cx="5943600" cy="4719378"/>
            <wp:effectExtent l="0" t="0" r="0" b="5080"/>
            <wp:docPr id="1" name="Picture 1" descr="E:\PlannedPublication\fwmanuscript_CP\CP_FinalMansuscript_Pharmaceutics\Figure_Table_Data_Manuscript\CPModel_Network_UsedInModel_S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PlannedPublication\fwmanuscript_CP\CP_FinalMansuscript_Pharmaceutics\Figure_Table_Data_Manuscript\CPModel_Network_UsedInModel_Sup.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719378"/>
                    </a:xfrm>
                    <a:prstGeom prst="rect">
                      <a:avLst/>
                    </a:prstGeom>
                    <a:noFill/>
                    <a:ln>
                      <a:noFill/>
                    </a:ln>
                  </pic:spPr>
                </pic:pic>
              </a:graphicData>
            </a:graphic>
          </wp:inline>
        </w:drawing>
      </w:r>
    </w:p>
    <w:p w14:paraId="091FE3E1" w14:textId="77777777" w:rsidR="00B50CDF" w:rsidRDefault="00B50CDF">
      <w:pPr>
        <w:rPr>
          <w:b/>
          <w:bCs/>
          <w:sz w:val="32"/>
          <w:szCs w:val="32"/>
        </w:rPr>
      </w:pPr>
    </w:p>
    <w:p w14:paraId="2775D6D4" w14:textId="77777777" w:rsidR="00B50CDF" w:rsidRDefault="00B50CDF">
      <w:pPr>
        <w:rPr>
          <w:b/>
          <w:bCs/>
          <w:sz w:val="32"/>
          <w:szCs w:val="32"/>
        </w:rPr>
      </w:pPr>
    </w:p>
    <w:p w14:paraId="6EBF3D4F" w14:textId="77777777" w:rsidR="00B50CDF" w:rsidRDefault="00B50CDF">
      <w:pPr>
        <w:rPr>
          <w:b/>
          <w:bCs/>
          <w:sz w:val="32"/>
          <w:szCs w:val="32"/>
        </w:rPr>
      </w:pPr>
    </w:p>
    <w:p w14:paraId="399FE5AD" w14:textId="77777777" w:rsidR="00B50CDF" w:rsidRDefault="00B50CDF">
      <w:pPr>
        <w:rPr>
          <w:b/>
          <w:bCs/>
          <w:sz w:val="32"/>
          <w:szCs w:val="32"/>
        </w:rPr>
      </w:pPr>
    </w:p>
    <w:p w14:paraId="463AFFEE" w14:textId="77777777" w:rsidR="00B50CDF" w:rsidRDefault="00B50CDF">
      <w:pPr>
        <w:rPr>
          <w:b/>
          <w:bCs/>
          <w:sz w:val="32"/>
          <w:szCs w:val="32"/>
        </w:rPr>
      </w:pPr>
    </w:p>
    <w:p w14:paraId="60791E62" w14:textId="77777777" w:rsidR="00B50CDF" w:rsidRDefault="00B50CDF">
      <w:pPr>
        <w:rPr>
          <w:b/>
          <w:bCs/>
          <w:sz w:val="32"/>
          <w:szCs w:val="32"/>
        </w:rPr>
      </w:pPr>
    </w:p>
    <w:p w14:paraId="218F7609" w14:textId="77777777" w:rsidR="00B50CDF" w:rsidRDefault="00B50CDF">
      <w:pPr>
        <w:rPr>
          <w:b/>
          <w:bCs/>
          <w:sz w:val="32"/>
          <w:szCs w:val="32"/>
        </w:rPr>
      </w:pPr>
    </w:p>
    <w:p w14:paraId="17B00858" w14:textId="77777777" w:rsidR="00B50CDF" w:rsidRDefault="00B50CDF">
      <w:pPr>
        <w:rPr>
          <w:b/>
          <w:bCs/>
          <w:sz w:val="32"/>
          <w:szCs w:val="32"/>
        </w:rPr>
      </w:pPr>
    </w:p>
    <w:p w14:paraId="149826B0" w14:textId="46EA92AC" w:rsidR="001E2F29" w:rsidRDefault="008F57F1">
      <w:pPr>
        <w:rPr>
          <w:b/>
          <w:bCs/>
          <w:sz w:val="32"/>
          <w:szCs w:val="32"/>
        </w:rPr>
      </w:pPr>
      <w:r>
        <w:rPr>
          <w:b/>
        </w:rPr>
        <w:t xml:space="preserve">SI.1.3 </w:t>
      </w:r>
      <w:r w:rsidR="004A5838">
        <w:rPr>
          <w:b/>
          <w:bCs/>
          <w:sz w:val="32"/>
          <w:szCs w:val="32"/>
        </w:rPr>
        <w:t>List of differential equations</w:t>
      </w:r>
    </w:p>
    <w:p w14:paraId="5C278F12" w14:textId="7E60D811" w:rsidR="004A5838" w:rsidRPr="004A5838" w:rsidRDefault="004A5838">
      <w:pPr>
        <w:rPr>
          <w:bCs/>
        </w:rPr>
      </w:pPr>
      <w:r>
        <w:rPr>
          <w:bCs/>
        </w:rPr>
        <w:t xml:space="preserve">Model contains 7 differential equations. These simultaneous equations are solved using ode15s (Stiff ode solver) in </w:t>
      </w:r>
      <w:proofErr w:type="spellStart"/>
      <w:r>
        <w:rPr>
          <w:bCs/>
        </w:rPr>
        <w:t>matlab</w:t>
      </w:r>
      <w:proofErr w:type="spellEnd"/>
      <w:r>
        <w:rPr>
          <w:bCs/>
        </w:rPr>
        <w:t>. The list of differential equations are given below:</w:t>
      </w:r>
      <w:r w:rsidR="00B50CDF">
        <w:rPr>
          <w:bCs/>
        </w:rPr>
        <w:t xml:space="preserve"> </w:t>
      </w:r>
    </w:p>
    <w:tbl>
      <w:tblPr>
        <w:tblW w:w="12640" w:type="dxa"/>
        <w:tblLook w:val="01E0" w:firstRow="1" w:lastRow="1" w:firstColumn="1" w:lastColumn="1" w:noHBand="0" w:noVBand="0"/>
      </w:tblPr>
      <w:tblGrid>
        <w:gridCol w:w="540"/>
        <w:gridCol w:w="10342"/>
        <w:gridCol w:w="356"/>
        <w:gridCol w:w="1402"/>
      </w:tblGrid>
      <w:tr w:rsidR="001E2F29" w:rsidRPr="00C32E1E" w14:paraId="3C274DD1" w14:textId="77777777" w:rsidTr="009F030C">
        <w:trPr>
          <w:cantSplit/>
          <w:trHeight w:val="255"/>
          <w:tblHeader/>
        </w:trPr>
        <w:tc>
          <w:tcPr>
            <w:tcW w:w="540" w:type="dxa"/>
            <w:shd w:val="clear" w:color="auto" w:fill="auto"/>
            <w:vAlign w:val="center"/>
          </w:tcPr>
          <w:p w14:paraId="775BE045" w14:textId="77777777" w:rsidR="004A5838" w:rsidRDefault="004A5838" w:rsidP="009F030C">
            <w:pPr>
              <w:jc w:val="center"/>
            </w:pPr>
          </w:p>
          <w:p w14:paraId="397F5735" w14:textId="77777777" w:rsidR="004A5838" w:rsidRDefault="004A5838" w:rsidP="009F030C">
            <w:pPr>
              <w:jc w:val="center"/>
            </w:pPr>
          </w:p>
          <w:p w14:paraId="1AB7A7E9" w14:textId="77777777" w:rsidR="004A5838" w:rsidRDefault="004A5838" w:rsidP="009F030C">
            <w:pPr>
              <w:jc w:val="center"/>
            </w:pPr>
          </w:p>
          <w:p w14:paraId="12B15E67" w14:textId="77777777" w:rsidR="004A5838" w:rsidRDefault="004A5838" w:rsidP="009F030C">
            <w:pPr>
              <w:jc w:val="center"/>
            </w:pPr>
          </w:p>
          <w:p w14:paraId="51D63498" w14:textId="18C2D21F" w:rsidR="004A5838" w:rsidRPr="00C32E1E" w:rsidRDefault="004A5838" w:rsidP="009F030C">
            <w:pPr>
              <w:jc w:val="center"/>
            </w:pPr>
          </w:p>
        </w:tc>
        <w:tc>
          <w:tcPr>
            <w:tcW w:w="10342" w:type="dxa"/>
            <w:shd w:val="clear" w:color="auto" w:fill="auto"/>
            <w:vAlign w:val="center"/>
          </w:tcPr>
          <w:p w14:paraId="21AC9133" w14:textId="77777777" w:rsidR="001E2F29" w:rsidRPr="00C32E1E" w:rsidRDefault="001E2F29" w:rsidP="002E2573">
            <w:pPr>
              <w:jc w:val="center"/>
            </w:pPr>
            <w:r w:rsidRPr="00C32E1E">
              <w:t>Equations</w:t>
            </w:r>
          </w:p>
        </w:tc>
        <w:tc>
          <w:tcPr>
            <w:tcW w:w="356" w:type="dxa"/>
            <w:shd w:val="clear" w:color="auto" w:fill="auto"/>
            <w:vAlign w:val="center"/>
          </w:tcPr>
          <w:p w14:paraId="744B0D2B" w14:textId="77777777" w:rsidR="001E2F29" w:rsidRPr="00C32E1E" w:rsidRDefault="001E2F29" w:rsidP="009F030C">
            <w:pPr>
              <w:jc w:val="center"/>
            </w:pPr>
          </w:p>
        </w:tc>
        <w:tc>
          <w:tcPr>
            <w:tcW w:w="1402" w:type="dxa"/>
            <w:shd w:val="clear" w:color="auto" w:fill="auto"/>
            <w:vAlign w:val="center"/>
          </w:tcPr>
          <w:p w14:paraId="7E451AEF" w14:textId="77777777" w:rsidR="001E2F29" w:rsidRPr="00C32E1E" w:rsidRDefault="001E2F29" w:rsidP="009F030C">
            <w:pPr>
              <w:jc w:val="center"/>
            </w:pPr>
          </w:p>
        </w:tc>
      </w:tr>
      <w:tr w:rsidR="001E2F29" w:rsidRPr="00C32E1E" w14:paraId="78D6A061" w14:textId="77777777" w:rsidTr="009F030C">
        <w:trPr>
          <w:cantSplit/>
          <w:trHeight w:val="652"/>
        </w:trPr>
        <w:tc>
          <w:tcPr>
            <w:tcW w:w="540" w:type="dxa"/>
            <w:shd w:val="clear" w:color="auto" w:fill="auto"/>
            <w:vAlign w:val="center"/>
          </w:tcPr>
          <w:p w14:paraId="4AE122AB" w14:textId="77777777" w:rsidR="001E2F29" w:rsidRPr="00C32E1E" w:rsidRDefault="001E2F29" w:rsidP="009F030C">
            <w:pPr>
              <w:jc w:val="center"/>
            </w:pPr>
            <w:r w:rsidRPr="00C32E1E">
              <w:t>1</w:t>
            </w:r>
          </w:p>
        </w:tc>
        <w:tc>
          <w:tcPr>
            <w:tcW w:w="10342" w:type="dxa"/>
            <w:shd w:val="clear" w:color="auto" w:fill="auto"/>
            <w:vAlign w:val="center"/>
          </w:tcPr>
          <w:p w14:paraId="39FBC87F" w14:textId="77777777" w:rsidR="001E2F29" w:rsidRPr="00C32E1E" w:rsidRDefault="005E41D4" w:rsidP="009F030C">
            <w:r w:rsidRPr="00C32E1E">
              <w:rPr>
                <w:position w:val="-44"/>
              </w:rPr>
              <w:object w:dxaOrig="7740" w:dyaOrig="999" w14:anchorId="2839D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50.25pt" o:ole="">
                  <v:imagedata r:id="rId9" o:title=""/>
                </v:shape>
                <o:OLEObject Type="Embed" ProgID="Equation.DSMT4" ShapeID="_x0000_i1025" DrawAspect="Content" ObjectID="_1754843469" r:id="rId10"/>
              </w:object>
            </w:r>
          </w:p>
        </w:tc>
        <w:tc>
          <w:tcPr>
            <w:tcW w:w="356" w:type="dxa"/>
            <w:shd w:val="clear" w:color="auto" w:fill="auto"/>
            <w:vAlign w:val="center"/>
          </w:tcPr>
          <w:p w14:paraId="0B4789D4" w14:textId="77777777" w:rsidR="001E2F29" w:rsidRPr="00C32E1E" w:rsidRDefault="001E2F29" w:rsidP="009F030C">
            <w:pPr>
              <w:jc w:val="center"/>
            </w:pPr>
          </w:p>
        </w:tc>
        <w:tc>
          <w:tcPr>
            <w:tcW w:w="1402" w:type="dxa"/>
            <w:shd w:val="clear" w:color="auto" w:fill="auto"/>
            <w:vAlign w:val="center"/>
          </w:tcPr>
          <w:p w14:paraId="527F4DC0" w14:textId="77777777" w:rsidR="001E2F29" w:rsidRPr="00C32E1E" w:rsidRDefault="001E2F29" w:rsidP="009F030C"/>
        </w:tc>
      </w:tr>
      <w:tr w:rsidR="001E2F29" w:rsidRPr="00C32E1E" w14:paraId="7CE55DCA" w14:textId="77777777" w:rsidTr="009F030C">
        <w:trPr>
          <w:cantSplit/>
          <w:trHeight w:val="270"/>
        </w:trPr>
        <w:tc>
          <w:tcPr>
            <w:tcW w:w="540" w:type="dxa"/>
            <w:shd w:val="clear" w:color="auto" w:fill="auto"/>
            <w:vAlign w:val="center"/>
          </w:tcPr>
          <w:p w14:paraId="5CD39D13" w14:textId="77777777" w:rsidR="001E2F29" w:rsidRPr="00C32E1E" w:rsidRDefault="001E2F29" w:rsidP="009F030C">
            <w:pPr>
              <w:jc w:val="center"/>
            </w:pPr>
          </w:p>
        </w:tc>
        <w:tc>
          <w:tcPr>
            <w:tcW w:w="10342" w:type="dxa"/>
            <w:shd w:val="clear" w:color="auto" w:fill="auto"/>
            <w:vAlign w:val="center"/>
          </w:tcPr>
          <w:p w14:paraId="3D3DDB36" w14:textId="77777777" w:rsidR="001E2F29" w:rsidRPr="00C32E1E" w:rsidRDefault="001E2F29" w:rsidP="009F030C"/>
          <w:p w14:paraId="090F8362" w14:textId="77777777" w:rsidR="001E2F29" w:rsidRPr="00C32E1E" w:rsidRDefault="001E2F29" w:rsidP="009F030C">
            <w:r w:rsidRPr="00C32E1E">
              <w:t xml:space="preserve">CP1plasma is determined by </w:t>
            </w:r>
            <w:proofErr w:type="spellStart"/>
            <w:r w:rsidRPr="00C32E1E">
              <w:t>extrahepatic</w:t>
            </w:r>
            <w:proofErr w:type="spellEnd"/>
            <w:r w:rsidRPr="00C32E1E">
              <w:t xml:space="preserve"> synthesis, enterohepatic circulation , transporter mediated and diffusion mediated transport across liver and renal elimination of CPI</w:t>
            </w:r>
          </w:p>
        </w:tc>
        <w:tc>
          <w:tcPr>
            <w:tcW w:w="356" w:type="dxa"/>
            <w:shd w:val="clear" w:color="auto" w:fill="auto"/>
            <w:vAlign w:val="center"/>
          </w:tcPr>
          <w:p w14:paraId="332FF522" w14:textId="77777777" w:rsidR="001E2F29" w:rsidRPr="00C32E1E" w:rsidRDefault="001E2F29" w:rsidP="009F030C">
            <w:pPr>
              <w:jc w:val="center"/>
            </w:pPr>
          </w:p>
        </w:tc>
        <w:tc>
          <w:tcPr>
            <w:tcW w:w="1402" w:type="dxa"/>
            <w:shd w:val="clear" w:color="auto" w:fill="auto"/>
            <w:vAlign w:val="center"/>
          </w:tcPr>
          <w:p w14:paraId="51DBEB79" w14:textId="77777777" w:rsidR="001E2F29" w:rsidRPr="00C32E1E" w:rsidRDefault="001E2F29" w:rsidP="009F030C">
            <w:pPr>
              <w:jc w:val="center"/>
            </w:pPr>
          </w:p>
        </w:tc>
      </w:tr>
      <w:tr w:rsidR="001E2F29" w:rsidRPr="00C32E1E" w14:paraId="3D051EE1" w14:textId="77777777" w:rsidTr="009F030C">
        <w:trPr>
          <w:cantSplit/>
          <w:trHeight w:val="270"/>
        </w:trPr>
        <w:tc>
          <w:tcPr>
            <w:tcW w:w="540" w:type="dxa"/>
            <w:shd w:val="clear" w:color="auto" w:fill="auto"/>
            <w:vAlign w:val="center"/>
          </w:tcPr>
          <w:p w14:paraId="064C109D" w14:textId="77777777" w:rsidR="001E2F29" w:rsidRPr="00C32E1E" w:rsidRDefault="001E2F29" w:rsidP="009F030C">
            <w:pPr>
              <w:jc w:val="center"/>
            </w:pPr>
            <w:r w:rsidRPr="00C32E1E">
              <w:t>2</w:t>
            </w:r>
          </w:p>
        </w:tc>
        <w:tc>
          <w:tcPr>
            <w:tcW w:w="10342" w:type="dxa"/>
            <w:shd w:val="clear" w:color="auto" w:fill="auto"/>
            <w:vAlign w:val="center"/>
          </w:tcPr>
          <w:p w14:paraId="2F25FED3" w14:textId="77777777" w:rsidR="001E2F29" w:rsidRPr="00C32E1E" w:rsidRDefault="001E2F29" w:rsidP="009F030C"/>
          <w:p w14:paraId="5FADA96F" w14:textId="77777777" w:rsidR="001E2F29" w:rsidRPr="00C32E1E" w:rsidRDefault="001E2F29" w:rsidP="009F030C"/>
          <w:p w14:paraId="2449FDCA" w14:textId="77777777" w:rsidR="001E2F29" w:rsidRPr="00C32E1E" w:rsidRDefault="005E41D4" w:rsidP="009F030C">
            <w:r w:rsidRPr="00C32E1E">
              <w:rPr>
                <w:position w:val="-44"/>
              </w:rPr>
              <w:object w:dxaOrig="8380" w:dyaOrig="999" w14:anchorId="4E78E815">
                <v:shape id="_x0000_i1026" type="#_x0000_t75" style="width:419.25pt;height:50.25pt" o:ole="">
                  <v:imagedata r:id="rId11" o:title=""/>
                </v:shape>
                <o:OLEObject Type="Embed" ProgID="Equation.DSMT4" ShapeID="_x0000_i1026" DrawAspect="Content" ObjectID="_1754843470" r:id="rId12"/>
              </w:object>
            </w:r>
          </w:p>
        </w:tc>
        <w:tc>
          <w:tcPr>
            <w:tcW w:w="356" w:type="dxa"/>
            <w:shd w:val="clear" w:color="auto" w:fill="auto"/>
            <w:vAlign w:val="center"/>
          </w:tcPr>
          <w:p w14:paraId="4599E887" w14:textId="77777777" w:rsidR="001E2F29" w:rsidRPr="00C32E1E" w:rsidRDefault="001E2F29" w:rsidP="009F030C">
            <w:pPr>
              <w:jc w:val="center"/>
            </w:pPr>
          </w:p>
        </w:tc>
        <w:tc>
          <w:tcPr>
            <w:tcW w:w="1402" w:type="dxa"/>
            <w:shd w:val="clear" w:color="auto" w:fill="auto"/>
            <w:vAlign w:val="center"/>
          </w:tcPr>
          <w:p w14:paraId="3C7A5B16" w14:textId="77777777" w:rsidR="001E2F29" w:rsidRPr="00C32E1E" w:rsidRDefault="001E2F29" w:rsidP="009F030C"/>
        </w:tc>
      </w:tr>
      <w:tr w:rsidR="001E2F29" w:rsidRPr="00C32E1E" w14:paraId="1A71BDD5" w14:textId="77777777" w:rsidTr="009F030C">
        <w:trPr>
          <w:cantSplit/>
          <w:trHeight w:val="255"/>
        </w:trPr>
        <w:tc>
          <w:tcPr>
            <w:tcW w:w="540" w:type="dxa"/>
            <w:shd w:val="clear" w:color="auto" w:fill="auto"/>
            <w:vAlign w:val="center"/>
          </w:tcPr>
          <w:p w14:paraId="087E66F2" w14:textId="77777777" w:rsidR="001E2F29" w:rsidRPr="00C32E1E" w:rsidRDefault="001E2F29" w:rsidP="009F030C">
            <w:pPr>
              <w:jc w:val="center"/>
            </w:pPr>
          </w:p>
        </w:tc>
        <w:tc>
          <w:tcPr>
            <w:tcW w:w="10342" w:type="dxa"/>
            <w:shd w:val="clear" w:color="auto" w:fill="auto"/>
            <w:vAlign w:val="center"/>
          </w:tcPr>
          <w:p w14:paraId="74401725" w14:textId="77777777" w:rsidR="001E2F29" w:rsidRPr="00C32E1E" w:rsidRDefault="001E2F29" w:rsidP="009F030C"/>
          <w:p w14:paraId="225BCDA2" w14:textId="77777777" w:rsidR="001E2F29" w:rsidRDefault="001E2F29" w:rsidP="009F030C">
            <w:r w:rsidRPr="00C32E1E">
              <w:t xml:space="preserve">CP-III in plasma is determined by </w:t>
            </w:r>
            <w:proofErr w:type="spellStart"/>
            <w:r w:rsidRPr="00C32E1E">
              <w:t>extrahepatic</w:t>
            </w:r>
            <w:proofErr w:type="spellEnd"/>
            <w:r w:rsidRPr="00C32E1E">
              <w:t xml:space="preserve"> synthesis, enterohepatic circulation, transporter mediated and diffusion mediated transport across liver and renal elimination of CP-I.</w:t>
            </w:r>
          </w:p>
          <w:p w14:paraId="36EC7CB2" w14:textId="77777777" w:rsidR="002E2573" w:rsidRDefault="002E2573" w:rsidP="009F030C"/>
          <w:p w14:paraId="29787F06" w14:textId="77777777" w:rsidR="002E2573" w:rsidRDefault="002E2573" w:rsidP="009F030C"/>
          <w:p w14:paraId="0EADD22A" w14:textId="77777777" w:rsidR="002E2573" w:rsidRDefault="002E2573" w:rsidP="009F030C"/>
          <w:p w14:paraId="3D644596" w14:textId="77777777" w:rsidR="002E2573" w:rsidRDefault="002E2573" w:rsidP="009F030C"/>
          <w:p w14:paraId="59C4E059" w14:textId="77777777" w:rsidR="002E2573" w:rsidRPr="00C32E1E" w:rsidRDefault="002E2573" w:rsidP="009F030C"/>
        </w:tc>
        <w:tc>
          <w:tcPr>
            <w:tcW w:w="356" w:type="dxa"/>
            <w:shd w:val="clear" w:color="auto" w:fill="auto"/>
            <w:vAlign w:val="center"/>
          </w:tcPr>
          <w:p w14:paraId="70DFA48D" w14:textId="77777777" w:rsidR="001E2F29" w:rsidRPr="00C32E1E" w:rsidRDefault="001E2F29" w:rsidP="009F030C">
            <w:pPr>
              <w:jc w:val="center"/>
            </w:pPr>
          </w:p>
        </w:tc>
        <w:tc>
          <w:tcPr>
            <w:tcW w:w="1402" w:type="dxa"/>
            <w:shd w:val="clear" w:color="auto" w:fill="auto"/>
            <w:vAlign w:val="center"/>
          </w:tcPr>
          <w:p w14:paraId="4EB8967B" w14:textId="77777777" w:rsidR="001E2F29" w:rsidRPr="00C32E1E" w:rsidRDefault="001E2F29" w:rsidP="009F030C">
            <w:pPr>
              <w:jc w:val="center"/>
            </w:pPr>
          </w:p>
        </w:tc>
      </w:tr>
      <w:tr w:rsidR="001E2F29" w:rsidRPr="00C32E1E" w14:paraId="0D38D5EA" w14:textId="77777777" w:rsidTr="009F030C">
        <w:trPr>
          <w:cantSplit/>
          <w:trHeight w:val="255"/>
        </w:trPr>
        <w:tc>
          <w:tcPr>
            <w:tcW w:w="540" w:type="dxa"/>
            <w:shd w:val="clear" w:color="auto" w:fill="auto"/>
            <w:vAlign w:val="center"/>
          </w:tcPr>
          <w:p w14:paraId="188C635B" w14:textId="77777777" w:rsidR="001E2F29" w:rsidRPr="00C32E1E" w:rsidRDefault="001E2F29" w:rsidP="009F030C">
            <w:pPr>
              <w:jc w:val="center"/>
            </w:pPr>
            <w:r w:rsidRPr="00C32E1E">
              <w:lastRenderedPageBreak/>
              <w:t>3</w:t>
            </w:r>
          </w:p>
        </w:tc>
        <w:tc>
          <w:tcPr>
            <w:tcW w:w="10342" w:type="dxa"/>
            <w:shd w:val="clear" w:color="auto" w:fill="auto"/>
            <w:vAlign w:val="center"/>
          </w:tcPr>
          <w:p w14:paraId="5CCC5EC4" w14:textId="77777777" w:rsidR="001E2F29" w:rsidRPr="00C32E1E" w:rsidRDefault="005E41D4" w:rsidP="009F030C">
            <w:r w:rsidRPr="00C32E1E">
              <w:rPr>
                <w:position w:val="-44"/>
              </w:rPr>
              <w:object w:dxaOrig="7880" w:dyaOrig="999" w14:anchorId="0F6C503D">
                <v:shape id="_x0000_i1027" type="#_x0000_t75" style="width:394.5pt;height:50.25pt" o:ole="">
                  <v:imagedata r:id="rId13" o:title=""/>
                </v:shape>
                <o:OLEObject Type="Embed" ProgID="Equation.DSMT4" ShapeID="_x0000_i1027" DrawAspect="Content" ObjectID="_1754843471" r:id="rId14"/>
              </w:object>
            </w:r>
          </w:p>
        </w:tc>
        <w:tc>
          <w:tcPr>
            <w:tcW w:w="356" w:type="dxa"/>
            <w:shd w:val="clear" w:color="auto" w:fill="auto"/>
            <w:vAlign w:val="center"/>
          </w:tcPr>
          <w:p w14:paraId="275C74B3" w14:textId="77777777" w:rsidR="001E2F29" w:rsidRPr="00C32E1E" w:rsidRDefault="001E2F29" w:rsidP="009F030C"/>
        </w:tc>
        <w:tc>
          <w:tcPr>
            <w:tcW w:w="1402" w:type="dxa"/>
            <w:shd w:val="clear" w:color="auto" w:fill="auto"/>
            <w:vAlign w:val="center"/>
          </w:tcPr>
          <w:p w14:paraId="20F5B54C" w14:textId="77777777" w:rsidR="001E2F29" w:rsidRPr="00C32E1E" w:rsidRDefault="001E2F29" w:rsidP="009F030C"/>
        </w:tc>
      </w:tr>
      <w:tr w:rsidR="001E2F29" w:rsidRPr="00C32E1E" w14:paraId="130D04F0" w14:textId="77777777" w:rsidTr="009F030C">
        <w:trPr>
          <w:cantSplit/>
          <w:trHeight w:val="270"/>
        </w:trPr>
        <w:tc>
          <w:tcPr>
            <w:tcW w:w="540" w:type="dxa"/>
            <w:shd w:val="clear" w:color="auto" w:fill="auto"/>
            <w:vAlign w:val="center"/>
          </w:tcPr>
          <w:p w14:paraId="5873396A" w14:textId="77777777" w:rsidR="001E2F29" w:rsidRPr="00C32E1E" w:rsidRDefault="001E2F29" w:rsidP="009F030C">
            <w:pPr>
              <w:jc w:val="center"/>
            </w:pPr>
          </w:p>
        </w:tc>
        <w:tc>
          <w:tcPr>
            <w:tcW w:w="10342" w:type="dxa"/>
            <w:shd w:val="clear" w:color="auto" w:fill="auto"/>
            <w:vAlign w:val="center"/>
          </w:tcPr>
          <w:p w14:paraId="576E7551" w14:textId="77777777" w:rsidR="001E2F29" w:rsidRPr="00C32E1E" w:rsidRDefault="001E2F29" w:rsidP="009F030C"/>
          <w:p w14:paraId="43978E26" w14:textId="77777777" w:rsidR="001E2F29" w:rsidRPr="00C32E1E" w:rsidRDefault="001E2F29" w:rsidP="009F030C"/>
          <w:p w14:paraId="0A821A72" w14:textId="7EC49D5B" w:rsidR="001E2F29" w:rsidRPr="00C32E1E" w:rsidRDefault="001E2F29" w:rsidP="009F030C">
            <w:r w:rsidRPr="00C32E1E">
              <w:t>CP-I in liver is determined by hepatic synthesis, transporter mediated and diffusion mediated transport across sinusoidal and canalicular transporters.</w:t>
            </w:r>
          </w:p>
          <w:p w14:paraId="3C3D3220" w14:textId="77777777" w:rsidR="001E2F29" w:rsidRPr="00C32E1E" w:rsidRDefault="001E2F29" w:rsidP="009F030C"/>
        </w:tc>
        <w:tc>
          <w:tcPr>
            <w:tcW w:w="356" w:type="dxa"/>
            <w:shd w:val="clear" w:color="auto" w:fill="auto"/>
            <w:vAlign w:val="center"/>
          </w:tcPr>
          <w:p w14:paraId="12B8CB4A" w14:textId="77777777" w:rsidR="001E2F29" w:rsidRPr="00C32E1E" w:rsidRDefault="001E2F29" w:rsidP="009F030C">
            <w:pPr>
              <w:jc w:val="center"/>
            </w:pPr>
          </w:p>
        </w:tc>
        <w:tc>
          <w:tcPr>
            <w:tcW w:w="1402" w:type="dxa"/>
            <w:shd w:val="clear" w:color="auto" w:fill="auto"/>
            <w:vAlign w:val="center"/>
          </w:tcPr>
          <w:p w14:paraId="565B9918" w14:textId="77777777" w:rsidR="001E2F29" w:rsidRPr="00C32E1E" w:rsidRDefault="001E2F29" w:rsidP="009F030C">
            <w:pPr>
              <w:jc w:val="center"/>
            </w:pPr>
          </w:p>
        </w:tc>
      </w:tr>
      <w:tr w:rsidR="001E2F29" w:rsidRPr="00C32E1E" w14:paraId="7ABCA672" w14:textId="77777777" w:rsidTr="009F030C">
        <w:trPr>
          <w:cantSplit/>
          <w:trHeight w:val="270"/>
        </w:trPr>
        <w:tc>
          <w:tcPr>
            <w:tcW w:w="540" w:type="dxa"/>
            <w:shd w:val="clear" w:color="auto" w:fill="auto"/>
            <w:vAlign w:val="center"/>
          </w:tcPr>
          <w:p w14:paraId="75832F25" w14:textId="77777777" w:rsidR="001E2F29" w:rsidRPr="00C32E1E" w:rsidRDefault="001E2F29" w:rsidP="009F030C">
            <w:pPr>
              <w:jc w:val="center"/>
            </w:pPr>
            <w:r w:rsidRPr="00C32E1E">
              <w:t>4</w:t>
            </w:r>
          </w:p>
        </w:tc>
        <w:tc>
          <w:tcPr>
            <w:tcW w:w="10342" w:type="dxa"/>
            <w:shd w:val="clear" w:color="auto" w:fill="auto"/>
            <w:vAlign w:val="center"/>
          </w:tcPr>
          <w:p w14:paraId="44B494FA" w14:textId="77777777" w:rsidR="001E2F29" w:rsidRPr="00C32E1E" w:rsidRDefault="005E41D4" w:rsidP="009F030C">
            <w:r w:rsidRPr="00C32E1E">
              <w:rPr>
                <w:position w:val="-44"/>
              </w:rPr>
              <w:object w:dxaOrig="9080" w:dyaOrig="999" w14:anchorId="494EE922">
                <v:shape id="_x0000_i1028" type="#_x0000_t75" style="width:453.75pt;height:50.25pt" o:ole="">
                  <v:imagedata r:id="rId15" o:title=""/>
                </v:shape>
                <o:OLEObject Type="Embed" ProgID="Equation.DSMT4" ShapeID="_x0000_i1028" DrawAspect="Content" ObjectID="_1754843472" r:id="rId16"/>
              </w:object>
            </w:r>
          </w:p>
        </w:tc>
        <w:tc>
          <w:tcPr>
            <w:tcW w:w="356" w:type="dxa"/>
            <w:shd w:val="clear" w:color="auto" w:fill="auto"/>
            <w:vAlign w:val="center"/>
          </w:tcPr>
          <w:p w14:paraId="5EC42272" w14:textId="77777777" w:rsidR="001E2F29" w:rsidRPr="00C32E1E" w:rsidRDefault="001E2F29" w:rsidP="009F030C">
            <w:pPr>
              <w:jc w:val="center"/>
            </w:pPr>
            <w:r w:rsidRPr="00C32E1E">
              <w:rPr>
                <w:rStyle w:val="FootnoteReference"/>
              </w:rPr>
              <w:footnoteReference w:id="1"/>
            </w:r>
          </w:p>
        </w:tc>
        <w:tc>
          <w:tcPr>
            <w:tcW w:w="1402" w:type="dxa"/>
            <w:shd w:val="clear" w:color="auto" w:fill="auto"/>
            <w:vAlign w:val="center"/>
          </w:tcPr>
          <w:p w14:paraId="256A5146" w14:textId="77777777" w:rsidR="001E2F29" w:rsidRPr="00C32E1E" w:rsidRDefault="001E2F29" w:rsidP="009F030C">
            <w:pPr>
              <w:jc w:val="center"/>
            </w:pPr>
          </w:p>
        </w:tc>
      </w:tr>
      <w:tr w:rsidR="001E2F29" w:rsidRPr="00C32E1E" w14:paraId="21508583" w14:textId="77777777" w:rsidTr="009F030C">
        <w:trPr>
          <w:cantSplit/>
          <w:trHeight w:val="255"/>
        </w:trPr>
        <w:tc>
          <w:tcPr>
            <w:tcW w:w="540" w:type="dxa"/>
            <w:shd w:val="clear" w:color="auto" w:fill="auto"/>
            <w:vAlign w:val="center"/>
          </w:tcPr>
          <w:p w14:paraId="324A5036" w14:textId="77777777" w:rsidR="001E2F29" w:rsidRPr="00C32E1E" w:rsidRDefault="001E2F29" w:rsidP="009F030C">
            <w:pPr>
              <w:jc w:val="center"/>
            </w:pPr>
          </w:p>
        </w:tc>
        <w:tc>
          <w:tcPr>
            <w:tcW w:w="10342" w:type="dxa"/>
            <w:shd w:val="clear" w:color="auto" w:fill="auto"/>
            <w:vAlign w:val="center"/>
          </w:tcPr>
          <w:p w14:paraId="67F3F790" w14:textId="77777777" w:rsidR="001E2F29" w:rsidRPr="00C32E1E" w:rsidRDefault="001E2F29" w:rsidP="009F030C"/>
          <w:p w14:paraId="156D4840" w14:textId="77777777" w:rsidR="001E2F29" w:rsidRPr="00C32E1E" w:rsidRDefault="001E2F29" w:rsidP="009F030C">
            <w:r w:rsidRPr="00C32E1E">
              <w:t>CP-III in liver is determined by hepatic synthesis, transporter mediated and diffusion mediated transport across sinusoidal and canalicular transporters.</w:t>
            </w:r>
          </w:p>
        </w:tc>
        <w:tc>
          <w:tcPr>
            <w:tcW w:w="356" w:type="dxa"/>
            <w:shd w:val="clear" w:color="auto" w:fill="auto"/>
            <w:vAlign w:val="center"/>
          </w:tcPr>
          <w:p w14:paraId="1C79792C" w14:textId="77777777" w:rsidR="001E2F29" w:rsidRPr="00C32E1E" w:rsidRDefault="001E2F29" w:rsidP="009F030C">
            <w:pPr>
              <w:jc w:val="center"/>
            </w:pPr>
          </w:p>
        </w:tc>
        <w:tc>
          <w:tcPr>
            <w:tcW w:w="1402" w:type="dxa"/>
            <w:shd w:val="clear" w:color="auto" w:fill="auto"/>
            <w:vAlign w:val="center"/>
          </w:tcPr>
          <w:p w14:paraId="7B2A501E" w14:textId="77777777" w:rsidR="001E2F29" w:rsidRPr="00C32E1E" w:rsidRDefault="001E2F29" w:rsidP="009F030C">
            <w:pPr>
              <w:jc w:val="center"/>
            </w:pPr>
          </w:p>
        </w:tc>
      </w:tr>
      <w:tr w:rsidR="001E2F29" w:rsidRPr="00C32E1E" w14:paraId="0F32EB6C" w14:textId="77777777" w:rsidTr="009F030C">
        <w:trPr>
          <w:cantSplit/>
          <w:trHeight w:val="255"/>
        </w:trPr>
        <w:tc>
          <w:tcPr>
            <w:tcW w:w="540" w:type="dxa"/>
            <w:shd w:val="clear" w:color="auto" w:fill="auto"/>
            <w:vAlign w:val="center"/>
          </w:tcPr>
          <w:p w14:paraId="291EBABF" w14:textId="77777777" w:rsidR="001E2F29" w:rsidRPr="00C32E1E" w:rsidRDefault="001E2F29" w:rsidP="009F030C">
            <w:pPr>
              <w:jc w:val="center"/>
            </w:pPr>
            <w:r w:rsidRPr="00C32E1E">
              <w:t>5</w:t>
            </w:r>
          </w:p>
        </w:tc>
        <w:tc>
          <w:tcPr>
            <w:tcW w:w="10342" w:type="dxa"/>
            <w:shd w:val="clear" w:color="auto" w:fill="auto"/>
            <w:vAlign w:val="center"/>
          </w:tcPr>
          <w:p w14:paraId="1AEF0828" w14:textId="77777777" w:rsidR="001E2F29" w:rsidRPr="00C32E1E" w:rsidRDefault="001E2F29" w:rsidP="009F030C">
            <w:r w:rsidRPr="00C32E1E">
              <w:rPr>
                <w:position w:val="-24"/>
              </w:rPr>
              <w:object w:dxaOrig="9940" w:dyaOrig="620" w14:anchorId="7352A74C">
                <v:shape id="_x0000_i1029" type="#_x0000_t75" style="width:497.25pt;height:30.75pt" o:ole="">
                  <v:imagedata r:id="rId17" o:title=""/>
                </v:shape>
                <o:OLEObject Type="Embed" ProgID="Equation.3" ShapeID="_x0000_i1029" DrawAspect="Content" ObjectID="_1754843473" r:id="rId18"/>
              </w:object>
            </w:r>
          </w:p>
        </w:tc>
        <w:tc>
          <w:tcPr>
            <w:tcW w:w="356" w:type="dxa"/>
            <w:shd w:val="clear" w:color="auto" w:fill="auto"/>
            <w:vAlign w:val="center"/>
          </w:tcPr>
          <w:p w14:paraId="5F18A70B" w14:textId="77777777" w:rsidR="001E2F29" w:rsidRPr="00C32E1E" w:rsidRDefault="001E2F29" w:rsidP="009F030C">
            <w:pPr>
              <w:jc w:val="center"/>
            </w:pPr>
            <w:r w:rsidRPr="00C32E1E">
              <w:rPr>
                <w:rStyle w:val="FootnoteReference"/>
              </w:rPr>
              <w:footnoteReference w:id="2"/>
            </w:r>
          </w:p>
        </w:tc>
        <w:tc>
          <w:tcPr>
            <w:tcW w:w="1402" w:type="dxa"/>
            <w:shd w:val="clear" w:color="auto" w:fill="auto"/>
            <w:vAlign w:val="center"/>
          </w:tcPr>
          <w:p w14:paraId="4FCD39E5" w14:textId="77777777" w:rsidR="001E2F29" w:rsidRPr="00C32E1E" w:rsidRDefault="001E2F29" w:rsidP="009F030C">
            <w:pPr>
              <w:jc w:val="center"/>
            </w:pPr>
            <w:r w:rsidRPr="00C32E1E">
              <w:fldChar w:fldCharType="begin"/>
            </w:r>
            <w:r w:rsidRPr="00C32E1E">
              <w:instrText xml:space="preserve"> ADDIN REFMGR.CITE &lt;Refman&gt;&lt;Cite&gt;&lt;Author&gt;Lamhamedi-Cherradi&lt;/Author&gt;&lt;Year&gt;1998&lt;/Year&gt;&lt;RecNum&gt;5386&lt;/RecNum&gt;&lt;IDText&gt;Resistance of T-cells to apoptosis in autoimmune diabetic (NOD) mice is increased early in life and is associated with dysregulated expression of Bcl-x&lt;/IDText&gt;&lt;MDL Ref_Type="Journal"&gt;&lt;Ref_Type&gt;Journal&lt;/Ref_Type&gt;&lt;Ref_ID&gt;5386&lt;/Ref_ID&gt;&lt;Title_Primary&gt;Resistance of T-cells to apoptosis in autoimmune diabetic (NOD) mice is increased early in life and is associated with dysregulated expression of Bcl-x&lt;/Title_Primary&gt;&lt;Authors_Primary&gt;Lamhamedi-Cherradi,S.E.&lt;/Authors_Primary&gt;&lt;Authors_Primary&gt;Luan,J.J.&lt;/Authors_Primary&gt;&lt;Authors_Primary&gt;Eloy,L.&lt;/Authors_Primary&gt;&lt;Authors_Primary&gt;Fluteau,G.&lt;/Authors_Primary&gt;&lt;Authors_Primary&gt;Bach,J.F.&lt;/Authors_Primary&gt;&lt;Authors_Primary&gt;Garchon,H.J.&lt;/Authors_Primary&gt;&lt;Date_Primary&gt;1998/2&lt;/Date_Primary&gt;&lt;Keywords&gt;Aging&lt;/Keywords&gt;&lt;Keywords&gt;Animals&lt;/Keywords&gt;&lt;Keywords&gt;Animals,Newborn&lt;/Keywords&gt;&lt;Keywords&gt;Apoptosis&lt;/Keywords&gt;&lt;Keywords&gt;Autoimmune Diseases&lt;/Keywords&gt;&lt;Keywords&gt;biosynthesis&lt;/Keywords&gt;&lt;Keywords&gt;CD4-Positive T-Lymphocytes&lt;/Keywords&gt;&lt;Keywords&gt;CD8-Positive T-Lymphocytes&lt;/Keywords&gt;&lt;Keywords&gt;Cell Death&lt;/Keywords&gt;&lt;Keywords&gt;Cells&lt;/Keywords&gt;&lt;Keywords&gt;Comparative Study&lt;/Keywords&gt;&lt;Keywords&gt;Death&lt;/Keywords&gt;&lt;Keywords&gt;Diabetes Mellitus,Type 1&lt;/Keywords&gt;&lt;Keywords&gt;Disease&lt;/Keywords&gt;&lt;Keywords&gt;expression&lt;/Keywords&gt;&lt;Keywords&gt;Female&lt;/Keywords&gt;&lt;Keywords&gt;France&lt;/Keywords&gt;&lt;Keywords&gt;IL-2&lt;/Keywords&gt;&lt;Keywords&gt;immunology&lt;/Keywords&gt;&lt;Keywords&gt;Interleukin-2&lt;/Keywords&gt;&lt;Keywords&gt;Lymphocyte Activation&lt;/Keywords&gt;&lt;Keywords&gt;Lymphocytes&lt;/Keywords&gt;&lt;Keywords&gt;Male&lt;/Keywords&gt;&lt;Keywords&gt;metabolism&lt;/Keywords&gt;&lt;Keywords&gt;Mice&lt;/Keywords&gt;&lt;Keywords&gt;Mice,Inbred BALB C&lt;/Keywords&gt;&lt;Keywords&gt;Mice,Inbred C57BL&lt;/Keywords&gt;&lt;Keywords&gt;Mice,Inbred DBA&lt;/Keywords&gt;&lt;Keywords&gt;Mice,Inbred NOD&lt;/Keywords&gt;&lt;Keywords&gt;Mouse&lt;/Keywords&gt;&lt;Keywords&gt;NOD mouse&lt;/Keywords&gt;&lt;Keywords&gt;Pancreas&lt;/Keywords&gt;&lt;Keywords&gt;pathology&lt;/Keywords&gt;&lt;Keywords&gt;Phenotype&lt;/Keywords&gt;&lt;Keywords&gt;Proto-Oncogene Proteins c-bcl-2&lt;/Keywords&gt;&lt;Keywords&gt;Research Support,Non-U.S.Gov&amp;apos;t&lt;/Keywords&gt;&lt;Keywords&gt;Spleen&lt;/Keywords&gt;&lt;Keywords&gt;T-Lymphocytes&lt;/Keywords&gt;&lt;Keywords&gt;thymocytes&lt;/Keywords&gt;&lt;Keywords&gt;Thymus Gland&lt;/Keywords&gt;&lt;Reprint&gt;In File&lt;/Reprint&gt;&lt;Start_Page&gt;178&lt;/Start_Page&gt;&lt;End_Page&gt;184&lt;/End_Page&gt;&lt;Periodical&gt;Diabetologia&lt;/Periodical&gt;&lt;Volume&gt;41&lt;/Volume&gt;&lt;Issue&gt;2&lt;/Issue&gt;&lt;User_Def_5&gt;9498651&lt;/User_Def_5&gt;&lt;Address&gt;INSERM U25 and Institut Necker, Hopital Necker, Paris, France&lt;/Address&gt;&lt;ZZ_JournalStdAbbrev&gt;&lt;f name="System"&gt;Diabetologia&lt;/f&gt;&lt;/ZZ_JournalStdAbbrev&gt;&lt;ZZ_WorkformID&gt;1&lt;/ZZ_WorkformID&gt;&lt;/MDL&gt;&lt;/Cite&gt;&lt;Cite&gt;&lt;Author&gt;Augstein&lt;/Author&gt;&lt;Year&gt;1998&lt;/Year&gt;&lt;RecNum&gt;4161&lt;/RecNum&gt;&lt;IDText&gt;Apoptosis and beta-cell destruction in pancreatic islets of NOD mice with spontaneous and cyclophosphamide-accelerated diabetes&lt;/IDText&gt;&lt;MDL Ref_Type="Journal"&gt;&lt;Ref_Type&gt;Journal&lt;/Ref_Type&gt;&lt;Ref_ID&gt;4161&lt;/Ref_ID&gt;&lt;Title_Primary&gt;Apoptosis and beta-cell destruction in pancreatic islets of NOD mice with spontaneous and cyclophosphamide-accelerated diabetes&lt;/Title_Primary&gt;&lt;Authors_Primary&gt;Augstein,P.&lt;/Authors_Primary&gt;&lt;Authors_Primary&gt;Elefanty,A.G.&lt;/Authors_Primary&gt;&lt;Authors_Primary&gt;Allison,J.&lt;/Authors_Primary&gt;&lt;Authors_Primary&gt;Harrison,L.C.&lt;/Authors_Primary&gt;&lt;Date_Primary&gt;1998/11&lt;/Date_Primary&gt;&lt;Keywords&gt;Aging&lt;/Keywords&gt;&lt;Keywords&gt;analysis&lt;/Keywords&gt;&lt;Keywords&gt;Animal&lt;/Keywords&gt;&lt;Keywords&gt;Apoptosis&lt;/Keywords&gt;&lt;Keywords&gt;Beta cells&lt;/Keywords&gt;&lt;Keywords&gt;Cells&lt;/Keywords&gt;&lt;Keywords&gt;Cyclophosphamide&lt;/Keywords&gt;&lt;Keywords&gt;Death&lt;/Keywords&gt;&lt;Keywords&gt;Diabetes Mellitus,Insulin-Dependent&lt;/Keywords&gt;&lt;Keywords&gt;Diabetes,Type 1&lt;/Keywords&gt;&lt;Keywords&gt;Disease Progression&lt;/Keywords&gt;&lt;Keywords&gt;Dna&lt;/Keywords&gt;&lt;Keywords&gt;drug effects&lt;/Keywords&gt;&lt;Keywords&gt;Female&lt;/Keywords&gt;&lt;Keywords&gt;growth &amp;amp; development&lt;/Keywords&gt;&lt;Keywords&gt;immunology&lt;/Keywords&gt;&lt;Keywords&gt;In Situ Nick-End Labeling&lt;/Keywords&gt;&lt;Keywords&gt;In Vitro&lt;/Keywords&gt;&lt;Keywords&gt;in vivo&lt;/Keywords&gt;&lt;Keywords&gt;Insulin&lt;/Keywords&gt;&lt;Keywords&gt;Islets of Langerhans&lt;/Keywords&gt;&lt;Keywords&gt;Mechanism&lt;/Keywords&gt;&lt;Keywords&gt;Mice&lt;/Keywords&gt;&lt;Keywords&gt;Mice,Inbred NOD&lt;/Keywords&gt;&lt;Keywords&gt;Nitric Oxide&lt;/Keywords&gt;&lt;Keywords&gt;NOD mouse&lt;/Keywords&gt;&lt;Keywords&gt;pathology&lt;/Keywords&gt;&lt;Keywords&gt;pharmacology&lt;/Keywords&gt;&lt;Keywords&gt;physiopathology&lt;/Keywords&gt;&lt;Keywords&gt;Research&lt;/Keywords&gt;&lt;Keywords&gt;Support,Non-U.S.Gov&amp;apos;t&lt;/Keywords&gt;&lt;Keywords&gt;Time Factors&lt;/Keywords&gt;&lt;Keywords&gt;TUNEL&lt;/Keywords&gt;&lt;Reprint&gt;In File&lt;/Reprint&gt;&lt;Start_Page&gt;1381&lt;/Start_Page&gt;&lt;End_Page&gt;1388&lt;/End_Page&gt;&lt;Periodical&gt;Diabetologia&lt;/Periodical&gt;&lt;Volume&gt;41&lt;/Volume&gt;&lt;Issue&gt;11&lt;/Issue&gt;&lt;User_Def_5&gt;9833948&lt;/User_Def_5&gt;&lt;Address&gt;The Walter and Eliza Hall Institute of Medical Research, Parkville, Australia&lt;/Address&gt;&lt;ZZ_JournalStdAbbrev&gt;&lt;f name="System"&gt;Diabetologia&lt;/f&gt;&lt;/ZZ_JournalStdAbbrev&gt;&lt;ZZ_WorkformID&gt;1&lt;/ZZ_WorkformID&gt;&lt;/MDL&gt;&lt;/Cite&gt;&lt;/Refman&gt;</w:instrText>
            </w:r>
            <w:r w:rsidRPr="00C32E1E">
              <w:fldChar w:fldCharType="separate"/>
            </w:r>
            <w:r w:rsidRPr="00C32E1E">
              <w:rPr>
                <w:rFonts w:ascii="Arial" w:hAnsi="Arial" w:cs="Arial"/>
              </w:rPr>
              <w:t>[</w:t>
            </w:r>
            <w:r w:rsidRPr="00C32E1E">
              <w:t>19</w:t>
            </w:r>
            <w:r w:rsidRPr="00C32E1E">
              <w:rPr>
                <w:rFonts w:ascii="Arial" w:hAnsi="Arial" w:cs="Arial"/>
              </w:rPr>
              <w:t>,</w:t>
            </w:r>
            <w:r w:rsidRPr="00C32E1E">
              <w:t>20</w:t>
            </w:r>
            <w:r w:rsidRPr="00C32E1E">
              <w:rPr>
                <w:rFonts w:ascii="Arial" w:hAnsi="Arial" w:cs="Arial"/>
              </w:rPr>
              <w:t>]</w:t>
            </w:r>
            <w:r w:rsidRPr="00C32E1E">
              <w:fldChar w:fldCharType="end"/>
            </w:r>
          </w:p>
        </w:tc>
      </w:tr>
      <w:tr w:rsidR="001E2F29" w:rsidRPr="00C32E1E" w14:paraId="1622F631" w14:textId="77777777" w:rsidTr="009F030C">
        <w:trPr>
          <w:cantSplit/>
          <w:trHeight w:val="270"/>
        </w:trPr>
        <w:tc>
          <w:tcPr>
            <w:tcW w:w="540" w:type="dxa"/>
            <w:shd w:val="clear" w:color="auto" w:fill="auto"/>
            <w:vAlign w:val="center"/>
          </w:tcPr>
          <w:p w14:paraId="2F7E50EC" w14:textId="77777777" w:rsidR="001E2F29" w:rsidRPr="00C32E1E" w:rsidRDefault="001E2F29" w:rsidP="009F030C">
            <w:pPr>
              <w:jc w:val="center"/>
            </w:pPr>
          </w:p>
        </w:tc>
        <w:tc>
          <w:tcPr>
            <w:tcW w:w="10342" w:type="dxa"/>
            <w:shd w:val="clear" w:color="auto" w:fill="auto"/>
            <w:vAlign w:val="center"/>
          </w:tcPr>
          <w:p w14:paraId="1BF33A8A" w14:textId="77777777" w:rsidR="001E2F29" w:rsidRPr="00C32E1E" w:rsidRDefault="001E2F29" w:rsidP="009F030C"/>
        </w:tc>
        <w:tc>
          <w:tcPr>
            <w:tcW w:w="356" w:type="dxa"/>
            <w:shd w:val="clear" w:color="auto" w:fill="auto"/>
            <w:vAlign w:val="center"/>
          </w:tcPr>
          <w:p w14:paraId="5D197A93" w14:textId="77777777" w:rsidR="001E2F29" w:rsidRPr="00C32E1E" w:rsidRDefault="001E2F29" w:rsidP="009F030C">
            <w:pPr>
              <w:jc w:val="center"/>
            </w:pPr>
          </w:p>
        </w:tc>
        <w:tc>
          <w:tcPr>
            <w:tcW w:w="1402" w:type="dxa"/>
            <w:shd w:val="clear" w:color="auto" w:fill="auto"/>
            <w:vAlign w:val="center"/>
          </w:tcPr>
          <w:p w14:paraId="35804D51" w14:textId="77777777" w:rsidR="001E2F29" w:rsidRPr="00C32E1E" w:rsidRDefault="001E2F29" w:rsidP="009F030C">
            <w:pPr>
              <w:jc w:val="center"/>
            </w:pPr>
          </w:p>
        </w:tc>
      </w:tr>
      <w:tr w:rsidR="001E2F29" w:rsidRPr="00C32E1E" w14:paraId="11D5A5DD" w14:textId="77777777" w:rsidTr="009F030C">
        <w:trPr>
          <w:cantSplit/>
          <w:trHeight w:val="270"/>
        </w:trPr>
        <w:tc>
          <w:tcPr>
            <w:tcW w:w="540" w:type="dxa"/>
            <w:shd w:val="clear" w:color="auto" w:fill="auto"/>
            <w:vAlign w:val="center"/>
          </w:tcPr>
          <w:p w14:paraId="564B8081" w14:textId="77777777" w:rsidR="001E2F29" w:rsidRPr="00C32E1E" w:rsidRDefault="001E2F29" w:rsidP="009F030C">
            <w:pPr>
              <w:jc w:val="center"/>
            </w:pPr>
            <w:r w:rsidRPr="00C32E1E">
              <w:lastRenderedPageBreak/>
              <w:t>6</w:t>
            </w:r>
          </w:p>
        </w:tc>
        <w:tc>
          <w:tcPr>
            <w:tcW w:w="10342" w:type="dxa"/>
            <w:shd w:val="clear" w:color="auto" w:fill="auto"/>
            <w:vAlign w:val="center"/>
          </w:tcPr>
          <w:p w14:paraId="298DB260" w14:textId="77777777" w:rsidR="001E2F29" w:rsidRPr="00C32E1E" w:rsidRDefault="001E2F29" w:rsidP="009F030C">
            <w:r w:rsidRPr="00C32E1E">
              <w:t>CP-I in Intestine is determined by canalicular transporter mediated ,diffusion mediated transport ,fecal elimination and enterohepatic circulation</w:t>
            </w:r>
          </w:p>
          <w:p w14:paraId="3C00DABA" w14:textId="77777777" w:rsidR="001E2F29" w:rsidRPr="00C32E1E" w:rsidRDefault="001E2F29" w:rsidP="009F030C"/>
          <w:p w14:paraId="07D3E0D9" w14:textId="77777777" w:rsidR="001E2F29" w:rsidRPr="00C32E1E" w:rsidRDefault="001E2F29" w:rsidP="009F030C">
            <w:r w:rsidRPr="00C32E1E">
              <w:rPr>
                <w:position w:val="-24"/>
              </w:rPr>
              <w:object w:dxaOrig="10760" w:dyaOrig="620" w14:anchorId="44E908AB">
                <v:shape id="_x0000_i1030" type="#_x0000_t75" style="width:506.25pt;height:29.25pt" o:ole="">
                  <v:imagedata r:id="rId19" o:title=""/>
                </v:shape>
                <o:OLEObject Type="Embed" ProgID="Equation.3" ShapeID="_x0000_i1030" DrawAspect="Content" ObjectID="_1754843474" r:id="rId20"/>
              </w:object>
            </w:r>
          </w:p>
          <w:p w14:paraId="66659F0D" w14:textId="77777777" w:rsidR="001E2F29" w:rsidRPr="00C32E1E" w:rsidRDefault="001E2F29" w:rsidP="009F030C"/>
          <w:p w14:paraId="639394BB" w14:textId="77777777" w:rsidR="001E2F29" w:rsidRPr="00C32E1E" w:rsidRDefault="001E2F29" w:rsidP="009F030C"/>
          <w:p w14:paraId="2FBDB010" w14:textId="77777777" w:rsidR="001E2F29" w:rsidRPr="00C32E1E" w:rsidRDefault="001E2F29" w:rsidP="009F030C">
            <w:r w:rsidRPr="00C32E1E">
              <w:t>CP-III in Intestine is determined by canalicular transporter mediated ,diffusion mediated transport ,fecal elimination and enterohepatic circulation</w:t>
            </w:r>
          </w:p>
          <w:p w14:paraId="1B181F65" w14:textId="77777777" w:rsidR="001E2F29" w:rsidRPr="00C32E1E" w:rsidRDefault="001E2F29" w:rsidP="009F030C"/>
        </w:tc>
        <w:tc>
          <w:tcPr>
            <w:tcW w:w="356" w:type="dxa"/>
            <w:shd w:val="clear" w:color="auto" w:fill="auto"/>
            <w:vAlign w:val="center"/>
          </w:tcPr>
          <w:p w14:paraId="07792768" w14:textId="77777777" w:rsidR="001E2F29" w:rsidRPr="00C32E1E" w:rsidRDefault="001E2F29" w:rsidP="009F030C">
            <w:pPr>
              <w:jc w:val="center"/>
            </w:pPr>
            <w:r w:rsidRPr="00C32E1E">
              <w:rPr>
                <w:rStyle w:val="FootnoteReference"/>
              </w:rPr>
              <w:footnoteReference w:id="3"/>
            </w:r>
          </w:p>
        </w:tc>
        <w:tc>
          <w:tcPr>
            <w:tcW w:w="1402" w:type="dxa"/>
            <w:shd w:val="clear" w:color="auto" w:fill="auto"/>
            <w:vAlign w:val="center"/>
          </w:tcPr>
          <w:p w14:paraId="4DE97FB8" w14:textId="77777777" w:rsidR="001E2F29" w:rsidRPr="00C32E1E" w:rsidRDefault="001E2F29" w:rsidP="009F030C">
            <w:pPr>
              <w:jc w:val="center"/>
            </w:pPr>
            <w:r w:rsidRPr="00C32E1E">
              <w:fldChar w:fldCharType="begin"/>
            </w:r>
            <w:r w:rsidRPr="00C32E1E">
              <w:instrText xml:space="preserve"> ADDIN REFMGR.CITE &lt;Refman&gt;&lt;Cite&gt;&lt;Author&gt;Suarez-Pinzon&lt;/Author&gt;&lt;Year&gt;1999&lt;/Year&gt;&lt;RecNum&gt;4774&lt;/RecNum&gt;&lt;IDText&gt;Beta-cell destruction in NOD mice correlates with Fas (CD95) expression on beta-cells and proinflammatory cytokine expression in islets&lt;/IDText&gt;&lt;MDL Ref_Type="Journal"&gt;&lt;Ref_Type&gt;Journal&lt;/Ref_Type&gt;&lt;Ref_ID&gt;4774&lt;/Ref_ID&gt;&lt;Title_Primary&gt;Beta-cell destruction in NOD mice correlates with Fas (CD95) expression on beta-cells and proinflammatory cytokine expression in islets&lt;/Title_Primary&gt;&lt;Authors_Primary&gt;Suarez-Pinzon,W.&lt;/Authors_Primary&gt;&lt;Authors_Primary&gt;Sorensen,O.&lt;/Authors_Primary&gt;&lt;Authors_Primary&gt;Bleackley,R.C.&lt;/Authors_Primary&gt;&lt;Authors_Primary&gt;Elliott,J.F.&lt;/Authors_Primary&gt;&lt;Authors_Primary&gt;Rajotte,R.V.&lt;/Authors_Primary&gt;&lt;Authors_Primary&gt;Rabinovitch,A.&lt;/Authors_Primary&gt;&lt;Date_Primary&gt;1999/1&lt;/Date_Primary&gt;&lt;Keywords&gt;analysis&lt;/Keywords&gt;&lt;Keywords&gt;Animals&lt;/Keywords&gt;&lt;Keywords&gt;Antigens,CD95&lt;/Keywords&gt;&lt;Keywords&gt;Beta cells&lt;/Keywords&gt;&lt;Keywords&gt;CD95&lt;/Keywords&gt;&lt;Keywords&gt;Cells&lt;/Keywords&gt;&lt;Keywords&gt;Cytokines&lt;/Keywords&gt;&lt;Keywords&gt;Diabetes Mellitus,Type I&lt;/Keywords&gt;&lt;Keywords&gt;drug effects&lt;/Keywords&gt;&lt;Keywords&gt;expression&lt;/Keywords&gt;&lt;Keywords&gt;Fas&lt;/Keywords&gt;&lt;Keywords&gt;Fas Ligand&lt;/Keywords&gt;&lt;Keywords&gt;FasL&lt;/Keywords&gt;&lt;Keywords&gt;Female&lt;/Keywords&gt;&lt;Keywords&gt;Freund&amp;apos;s Adjuvant&lt;/Keywords&gt;&lt;Keywords&gt;genetics&lt;/Keywords&gt;&lt;Keywords&gt;IL-1beta&lt;/Keywords&gt;&lt;Keywords&gt;Inflammation Mediators&lt;/Keywords&gt;&lt;Keywords&gt;Islets of Langerhans&lt;/Keywords&gt;&lt;Keywords&gt;Islets of Langerhans Transplantation&lt;/Keywords&gt;&lt;Keywords&gt;Male&lt;/Keywords&gt;&lt;Keywords&gt;Mechanism&lt;/Keywords&gt;&lt;Keywords&gt;Membrane Glycoproteins&lt;/Keywords&gt;&lt;Keywords&gt;metabolism&lt;/Keywords&gt;&lt;Keywords&gt;Mice&lt;/Keywords&gt;&lt;Keywords&gt;Mice,Inbred NOD&lt;/Keywords&gt;&lt;Keywords&gt;mRNA&lt;/Keywords&gt;&lt;Keywords&gt;Necrosis&lt;/Keywords&gt;&lt;Keywords&gt;pathology&lt;/Keywords&gt;&lt;Keywords&gt;pharmacology&lt;/Keywords&gt;&lt;Keywords&gt;physiology&lt;/Keywords&gt;&lt;Keywords&gt;receptor&lt;/Keywords&gt;&lt;Keywords&gt;Recurrence&lt;/Keywords&gt;&lt;Keywords&gt;Reference Values&lt;/Keywords&gt;&lt;Keywords&gt;RNA,Messenger&lt;/Keywords&gt;&lt;Keywords&gt;Support,Non-U.S.Gov&amp;apos;t&lt;/Keywords&gt;&lt;Keywords&gt;TNF-alpha&lt;/Keywords&gt;&lt;Keywords&gt;tumor&lt;/Keywords&gt;&lt;Keywords&gt;Tumor Necrosis Factor&lt;/Keywords&gt;&lt;Keywords&gt;Universities&lt;/Keywords&gt;&lt;Reprint&gt;In File&lt;/Reprint&gt;&lt;Start_Page&gt;21&lt;/Start_Page&gt;&lt;End_Page&gt;28&lt;/End_Page&gt;&lt;Periodical&gt;Diabetes&lt;/Periodical&gt;&lt;Volume&gt;48&lt;/Volume&gt;&lt;Issue&gt;1&lt;/Issue&gt;&lt;User_Def_5&gt;9892218&lt;/User_Def_5&gt;&lt;Address&gt;Department of Medicine, University of Alberta, Edmonton, Canada&lt;/Address&gt;&lt;ZZ_JournalStdAbbrev&gt;&lt;f name="System"&gt;Diabetes&lt;/f&gt;&lt;/ZZ_JournalStdAbbrev&gt;&lt;ZZ_WorkformID&gt;1&lt;/ZZ_WorkformID&gt;&lt;/MDL&gt;&lt;/Cite&gt;&lt;Cite&gt;&lt;Author&gt;Arreaza&lt;/Author&gt;&lt;Year&gt;2003&lt;/Year&gt;&lt;RecNum&gt;2&lt;/RecNum&gt;&lt;IDText&gt;Deficient activation and resistance to activation-induced apoptosis of CD8+ T cells is associated with defective peripheral tolerance in nonobese diabetic mice&lt;/IDText&gt;&lt;MDL Ref_Type="Journal"&gt;&lt;Ref_Type&gt;Journal&lt;/Ref_Type&gt;&lt;Ref_ID&gt;2&lt;/Ref_ID&gt;&lt;Title_Primary&gt;Deficient activation and resistance to activation-induced apoptosis of CD8+ T cells is associated with defective peripheral tolerance in nonobese diabetic mice&lt;/Title_Primary&gt;&lt;Authors_Primary&gt;Arreaza,G.&lt;/Authors_Primary&gt;&lt;Authors_Primary&gt;Salojin,K.&lt;/Authors_Primary&gt;&lt;Authors_Primary&gt;Yang,W.&lt;/Authors_Primary&gt;&lt;Authors_Primary&gt;Zhang,J.&lt;/Authors_Primary&gt;&lt;Authors_Primary&gt;Gill,B.&lt;/Authors_Primary&gt;&lt;Authors_Primary&gt;Mi,Q.S.&lt;/Authors_Primary&gt;&lt;Authors_Primary&gt;Gao,J.X.&lt;/Authors_Primary&gt;&lt;Authors_Primary&gt;Meagher,C.&lt;/Authors_Primary&gt;&lt;Authors_Primary&gt;Cameron,M.&lt;/Authors_Primary&gt;&lt;Authors_Primary&gt;Delovitch,T.L.&lt;/Authors_Primary&gt;&lt;Date_Primary&gt;2003/5&lt;/Date_Primary&gt;&lt;Keywords&gt;Activation&lt;/Keywords&gt;&lt;Keywords&gt;Animals&lt;/Keywords&gt;&lt;Keywords&gt;antagonists &amp;amp; inhibitors&lt;/Keywords&gt;&lt;Keywords&gt;antigen&lt;/Keywords&gt;&lt;Keywords&gt;Antigens&lt;/Keywords&gt;&lt;Keywords&gt;Antigens,CD&lt;/Keywords&gt;&lt;Keywords&gt;Apoptosis&lt;/Keywords&gt;&lt;Keywords&gt;biosynthesis&lt;/Keywords&gt;&lt;Keywords&gt;Carrier Proteins&lt;/Keywords&gt;&lt;Keywords&gt;CASP8 and FADD-Like Apoptosis Regulating Protein&lt;/Keywords&gt;&lt;Keywords&gt;Caspase 3&lt;/Keywords&gt;&lt;Keywords&gt;Caspase 8&lt;/Keywords&gt;&lt;Keywords&gt;Caspase 9&lt;/Keywords&gt;&lt;Keywords&gt;Caspases&lt;/Keywords&gt;&lt;Keywords&gt;CD4-Positive T-Lymphocytes&lt;/Keywords&gt;&lt;Keywords&gt;CD8-Positive T-Lymphocytes&lt;/Keywords&gt;&lt;Keywords&gt;Cell Death&lt;/Keywords&gt;&lt;Keywords&gt;Cells&lt;/Keywords&gt;&lt;Keywords&gt;costimulation&lt;/Keywords&gt;&lt;Keywords&gt;Development&lt;/Keywords&gt;&lt;Keywords&gt;Diabetes Mellitus,Type 1&lt;/Keywords&gt;&lt;Keywords&gt;drug effects&lt;/Keywords&gt;&lt;Keywords&gt;Enzyme Activation&lt;/Keywords&gt;&lt;Keywords&gt;Expansion&lt;/Keywords&gt;&lt;Keywords&gt;expression&lt;/Keywords&gt;&lt;Keywords&gt;Female&lt;/Keywords&gt;&lt;Keywords&gt;Immune Tolerance&lt;/Keywords&gt;&lt;Keywords&gt;immunology&lt;/Keywords&gt;&lt;Keywords&gt;Interleukin-2&lt;/Keywords&gt;&lt;Keywords&gt;Interleukin-4&lt;/Keywords&gt;&lt;Keywords&gt;Intracellular Signaling Peptides and Proteins&lt;/Keywords&gt;&lt;Keywords&gt;Lymphocyte Activation&lt;/Keywords&gt;&lt;Keywords&gt;Mechanism&lt;/Keywords&gt;&lt;Keywords&gt;metabolism&lt;/Keywords&gt;&lt;Keywords&gt;Mice&lt;/Keywords&gt;&lt;Keywords&gt;Mice,Inbred C57BL&lt;/Keywords&gt;&lt;Keywords&gt;Mice,Inbred NOD&lt;/Keywords&gt;&lt;Keywords&gt;Mouse&lt;/Keywords&gt;&lt;Keywords&gt;Peptides&lt;/Keywords&gt;&lt;Keywords&gt;pharmacology&lt;/Keywords&gt;&lt;Keywords&gt;Proteins&lt;/Keywords&gt;&lt;Keywords&gt;receptor&lt;/Keywords&gt;&lt;Keywords&gt;Receptors,Antigen,T-Cell&lt;/Keywords&gt;&lt;Keywords&gt;Research&lt;/Keywords&gt;&lt;Keywords&gt;Research Support&lt;/Keywords&gt;&lt;Keywords&gt;secretion&lt;/Keywords&gt;&lt;Keywords&gt;Specific Pathogen-Free Organisms&lt;/Keywords&gt;&lt;Keywords&gt;TCR&lt;/Keywords&gt;&lt;Keywords&gt;tolerance&lt;/Keywords&gt;&lt;Reprint&gt;Not in File&lt;/Reprint&gt;&lt;Start_Page&gt;103&lt;/Start_Page&gt;&lt;End_Page&gt;115&lt;/End_Page&gt;&lt;Periodical&gt;Clin.Immunol.&lt;/Periodical&gt;&lt;Volume&gt;107&lt;/Volume&gt;&lt;Issue&gt;2&lt;/Issue&gt;&lt;Address&gt;Autoimmunity/Diabetes Group, The John P. Robarts Research Institute, NG6 2V4, London, ON, Canada&lt;/Address&gt;&lt;Web_URL&gt;PM:12763479&lt;/Web_URL&gt;&lt;ZZ_JournalStdAbbrev&gt;&lt;f name="System"&gt;Clin.Immunol.&lt;/f&gt;&lt;/ZZ_JournalStdAbbrev&gt;&lt;ZZ_WorkformID&gt;1&lt;/ZZ_WorkformID&gt;&lt;/MDL&gt;&lt;/Cite&gt;&lt;Cite&gt;&lt;Author&gt;Hildeman&lt;/Author&gt;&lt;Year&gt;1999&lt;/Year&gt;&lt;RecNum&gt;364&lt;/RecNum&gt;&lt;IDText&gt;Reactive oxygen species regulate activation-induced T cell apoptosis&lt;/IDText&gt;&lt;MDL Ref_Type="Journal"&gt;&lt;Ref_Type&gt;Journal&lt;/Ref_Type&gt;&lt;Ref_ID&gt;364&lt;/Ref_ID&gt;&lt;Title_Primary&gt;Reactive oxygen species regulate activation-induced T cell apoptosis&lt;/Title_Primary&gt;&lt;Authors_Primary&gt;Hildeman,D.A.&lt;/Authors_Primary&gt;&lt;Authors_Primary&gt;Mitchell,T.&lt;/Authors_Primary&gt;&lt;Authors_Primary&gt;Teague,T.K.&lt;/Authors_Primary&gt;&lt;Authors_Primary&gt;Henson,P.&lt;/Authors_Primary&gt;&lt;Authors_Primary&gt;Day,B.J.&lt;/Authors_Primary&gt;&lt;Authors_Primary&gt;Kappler,J.&lt;/Authors_Primary&gt;&lt;Authors_Primary&gt;Marrack,P.C.&lt;/Authors_Primary&gt;&lt;Date_Primary&gt;1999/6&lt;/Date_Primary&gt;&lt;Keywords&gt;Activation&lt;/Keywords&gt;&lt;Keywords&gt;Animal&lt;/Keywords&gt;&lt;Keywords&gt;Antigens,CD95&lt;/Keywords&gt;&lt;Keywords&gt;Apoptosis&lt;/Keywords&gt;&lt;Keywords&gt;Caspases&lt;/Keywords&gt;&lt;Keywords&gt;Cell Death&lt;/Keywords&gt;&lt;Keywords&gt;Cells&lt;/Keywords&gt;&lt;Keywords&gt;Dna&lt;/Keywords&gt;&lt;Keywords&gt;DNA Fragmentation&lt;/Keywords&gt;&lt;Keywords&gt;drug effects&lt;/Keywords&gt;&lt;Keywords&gt;Enzyme Activation&lt;/Keywords&gt;&lt;Keywords&gt;Fas&lt;/Keywords&gt;&lt;Keywords&gt;Female&lt;/Keywords&gt;&lt;Keywords&gt;Free Radical Scavengers&lt;/Keywords&gt;&lt;Keywords&gt;immunology&lt;/Keywords&gt;&lt;Keywords&gt;in vivo&lt;/Keywords&gt;&lt;Keywords&gt;Leukemia L1210&lt;/Keywords&gt;&lt;Keywords&gt;Lymphocyte Transformation&lt;/Keywords&gt;&lt;Keywords&gt;Manganese&lt;/Keywords&gt;&lt;Keywords&gt;Membrane Potentials&lt;/Keywords&gt;&lt;Keywords&gt;metabolism&lt;/Keywords&gt;&lt;Keywords&gt;Metalloporphyrins&lt;/Keywords&gt;&lt;Keywords&gt;Mice&lt;/Keywords&gt;&lt;Keywords&gt;Mice,Inbred C57BL&lt;/Keywords&gt;&lt;Keywords&gt;Mitochondria&lt;/Keywords&gt;&lt;Keywords&gt;Oxygen&lt;/Keywords&gt;&lt;Keywords&gt;pharmacology&lt;/Keywords&gt;&lt;Keywords&gt;physiology&lt;/Keywords&gt;&lt;Keywords&gt;Reactive Oxygen Species&lt;/Keywords&gt;&lt;Keywords&gt;Research&lt;/Keywords&gt;&lt;Keywords&gt;ROS&lt;/Keywords&gt;&lt;Keywords&gt;Superantigens&lt;/Keywords&gt;&lt;Keywords&gt;Superoxide Dismutase&lt;/Keywords&gt;&lt;Keywords&gt;Support,Non-U.S.Gov&amp;apos;t&lt;/Keywords&gt;&lt;Keywords&gt;Support,U.S.Gov&amp;apos;t,P.H.S.&lt;/Keywords&gt;&lt;Keywords&gt;T-Lymphocytes&lt;/Keywords&gt;&lt;Keywords&gt;TNF&lt;/Keywords&gt;&lt;Keywords&gt;TNF-alpha&lt;/Keywords&gt;&lt;Keywords&gt;Tumor Necrosis Factor&lt;/Keywords&gt;&lt;Reprint&gt;In File&lt;/Reprint&gt;&lt;Start_Page&gt;735&lt;/Start_Page&gt;&lt;End_Page&gt;744&lt;/End_Page&gt;&lt;Periodical&gt;Immunity&lt;/Periodical&gt;&lt;Volume&gt;10&lt;/Volume&gt;&lt;Issue&gt;6&lt;/Issue&gt;&lt;User_Def_5&gt;0010403648&lt;/User_Def_5&gt;&lt;Address&gt;Howard Hughes Medical Institute, Department of Medicine, National Jewish Medical and Research Center, Denver, Colorado 80206, USA&lt;/Address&gt;&lt;ZZ_JournalStdAbbrev&gt;&lt;f name="System"&gt;Immunity&lt;/f&gt;&lt;/ZZ_JournalStdAbbrev&gt;&lt;ZZ_WorkformID&gt;1&lt;/ZZ_WorkformID&gt;&lt;/MDL&gt;&lt;/Cite&gt;&lt;Cite&gt;&lt;Author&gt;Williams&lt;/Author&gt;&lt;Year&gt;1996&lt;/Year&gt;&lt;RecNum&gt;7192&lt;/RecNum&gt;&lt;IDText&gt;Role of reactive oxygen intermediates in TCR-induced death of T cell blasts and hybridomas&lt;/IDText&gt;&lt;MDL Ref_Type="Journal"&gt;&lt;Ref_Type&gt;Journal&lt;/Ref_Type&gt;&lt;Ref_ID&gt;7192&lt;/Ref_ID&gt;&lt;Title_Primary&gt;Role of reactive oxygen intermediates in TCR-induced death of T cell blasts and hybridomas&lt;/Title_Primary&gt;&lt;Authors_Primary&gt;Williams,M.S.&lt;/Authors_Primary&gt;&lt;Authors_Primary&gt;Henkart,P.A.&lt;/Authors_Primary&gt;&lt;Date_Primary&gt;1996/9/15&lt;/Date_Primary&gt;&lt;Keywords&gt;Animals&lt;/Keywords&gt;&lt;Keywords&gt;antagonists &amp;amp; inhibitors&lt;/Keywords&gt;&lt;Keywords&gt;antigen&lt;/Keywords&gt;&lt;Keywords&gt;Antigens&lt;/Keywords&gt;&lt;Keywords&gt;Antigens,CD95&lt;/Keywords&gt;&lt;Keywords&gt;Antioxidants&lt;/Keywords&gt;&lt;Keywords&gt;biosynthesis&lt;/Keywords&gt;&lt;Keywords&gt;cancer&lt;/Keywords&gt;&lt;Keywords&gt;CD95&lt;/Keywords&gt;&lt;Keywords&gt;Cell Death&lt;/Keywords&gt;&lt;Keywords&gt;Cells&lt;/Keywords&gt;&lt;Keywords&gt;drug effects&lt;/Keywords&gt;&lt;Keywords&gt;expression&lt;/Keywords&gt;&lt;Keywords&gt;Fas&lt;/Keywords&gt;&lt;Keywords&gt;Fas Ligand&lt;/Keywords&gt;&lt;Keywords&gt;Fas Ligand Protein&lt;/Keywords&gt;&lt;Keywords&gt;FasL&lt;/Keywords&gt;&lt;Keywords&gt;Flow Cytometry&lt;/Keywords&gt;&lt;Keywords&gt;Human&lt;/Keywords&gt;&lt;Keywords&gt;Humans&lt;/Keywords&gt;&lt;Keywords&gt;Hybridomas&lt;/Keywords&gt;&lt;Keywords&gt;IL-2&lt;/Keywords&gt;&lt;Keywords&gt;immunology&lt;/Keywords&gt;&lt;Keywords&gt;Inhibition&lt;/Keywords&gt;&lt;Keywords&gt;Ligands&lt;/Keywords&gt;&lt;Keywords&gt;Lymphocyte Activation&lt;/Keywords&gt;&lt;Keywords&gt;Lymphocytes&lt;/Keywords&gt;&lt;Keywords&gt;Membrane Glycoproteins&lt;/Keywords&gt;&lt;Keywords&gt;metabolism&lt;/Keywords&gt;&lt;Keywords&gt;Mice&lt;/Keywords&gt;&lt;Keywords&gt;Mouse&lt;/Keywords&gt;&lt;Keywords&gt;Oxygen&lt;/Keywords&gt;&lt;Keywords&gt;pharmacology&lt;/Keywords&gt;&lt;Keywords&gt;physiology&lt;/Keywords&gt;&lt;Keywords&gt;Reactive Oxygen Species&lt;/Keywords&gt;&lt;Keywords&gt;receptor&lt;/Keywords&gt;&lt;Keywords&gt;Receptors,Antigen,T-Cell&lt;/Keywords&gt;&lt;Keywords&gt;secretion&lt;/Keywords&gt;&lt;Keywords&gt;Sulfhydryl Compounds&lt;/Keywords&gt;&lt;Keywords&gt;T-Lymphocytes&lt;/Keywords&gt;&lt;Keywords&gt;TCR&lt;/Keywords&gt;&lt;Reprint&gt;Not in File&lt;/Reprint&gt;&lt;Start_Page&gt;2395&lt;/Start_Page&gt;&lt;End_Page&gt;2402&lt;/End_Page&gt;&lt;Periodical&gt;J.Immunol.&lt;/Periodical&gt;&lt;Volume&gt;157&lt;/Volume&gt;&lt;Issue&gt;6&lt;/Issue&gt;&lt;Address&gt;Experimental Immunology Branch, National Cancer Institute, Bethesda, MD 20892, USA&lt;/Address&gt;&lt;Web_URL&gt;PM:8805638&lt;/Web_URL&gt;&lt;ZZ_JournalStdAbbrev&gt;&lt;f name="System"&gt;J.Immunol.&lt;/f&gt;&lt;/ZZ_JournalStdAbbrev&gt;&lt;ZZ_WorkformID&gt;1&lt;/ZZ_WorkformID&gt;&lt;/MDL&gt;&lt;/Cite&gt;&lt;Cite&gt;&lt;Author&gt;Jaattela&lt;/Author&gt;&lt;Year&gt;2003&lt;/Year&gt;&lt;RecNum&gt;3719&lt;/RecNum&gt;&lt;IDText&gt;Caspase-independent cell death in T lymphocytes&lt;/IDText&gt;&lt;MDL Ref_Type="Journal"&gt;&lt;Ref_Type&gt;Journal&lt;/Ref_Type&gt;&lt;Ref_ID&gt;3719&lt;/Ref_ID&gt;&lt;Title_Primary&gt;Caspase-independent cell death in T lymphocytes&lt;/Title_Primary&gt;&lt;Authors_Primary&gt;Jaattela,M.&lt;/Authors_Primary&gt;&lt;Authors_Primary&gt;Tschopp,J.&lt;/Authors_Primary&gt;&lt;Date_Primary&gt;2003/5&lt;/Date_Primary&gt;&lt;Keywords&gt;Animal&lt;/Keywords&gt;&lt;Keywords&gt;Antigens,CD&lt;/Keywords&gt;&lt;Keywords&gt;Antigens,CD95&lt;/Keywords&gt;&lt;Keywords&gt;Apoptosis&lt;/Keywords&gt;&lt;Keywords&gt;Autoreactive&lt;/Keywords&gt;&lt;Keywords&gt;Calcium&lt;/Keywords&gt;&lt;Keywords&gt;Calcium Signaling&lt;/Keywords&gt;&lt;Keywords&gt;cancer&lt;/Keywords&gt;&lt;Keywords&gt;Caspases&lt;/Keywords&gt;&lt;Keywords&gt;Cell Death&lt;/Keywords&gt;&lt;Keywords&gt;Cells&lt;/Keywords&gt;&lt;Keywords&gt;cytology&lt;/Keywords&gt;&lt;Keywords&gt;Denmark&lt;/Keywords&gt;&lt;Keywords&gt;Endoplasmic Reticulum&lt;/Keywords&gt;&lt;Keywords&gt;enzymology&lt;/Keywords&gt;&lt;Keywords&gt;Human&lt;/Keywords&gt;&lt;Keywords&gt;immunology&lt;/Keywords&gt;&lt;Keywords&gt;Lymphocytes&lt;/Keywords&gt;&lt;Keywords&gt;Lysosomes&lt;/Keywords&gt;&lt;Keywords&gt;metabolism&lt;/Keywords&gt;&lt;Keywords&gt;Mice&lt;/Keywords&gt;&lt;Keywords&gt;Mitochondria&lt;/Keywords&gt;&lt;Keywords&gt;Models,Biological&lt;/Keywords&gt;&lt;Keywords&gt;Organelles&lt;/Keywords&gt;&lt;Keywords&gt;Oxygen&lt;/Keywords&gt;&lt;Keywords&gt;physiology&lt;/Keywords&gt;&lt;Keywords&gt;Proteins&lt;/Keywords&gt;&lt;Keywords&gt;Reactive Oxygen Species&lt;/Keywords&gt;&lt;Keywords&gt;Receptors,Tumor Necrosis Factor&lt;/Keywords&gt;&lt;Keywords&gt;Support,Non-U.S.Gov&amp;apos;t&lt;/Keywords&gt;&lt;Keywords&gt;T-Lymphocytes&lt;/Keywords&gt;&lt;Reprint&gt;In File&lt;/Reprint&gt;&lt;Start_Page&gt;416&lt;/Start_Page&gt;&lt;End_Page&gt;423&lt;/End_Page&gt;&lt;Periodical&gt;Nat Immunol&lt;/Periodical&gt;&lt;Volume&gt;4&lt;/Volume&gt;&lt;Issue&gt;5&lt;/Issue&gt;&lt;User_Def_5&gt;12719731&lt;/User_Def_5&gt;&lt;Address&gt;Apoptosis Laboratory, Institute of Cancer Biology, Danish Cancer Society, Strandboulevarden 49, DK-2100 Copenhagen, Denmark mhj@biobasedk&lt;/Address&gt;&lt;ZZ_JournalStdAbbrev&gt;&lt;f name="System"&gt;Nat Immunol&lt;/f&gt;&lt;/ZZ_JournalStdAbbrev&gt;&lt;ZZ_WorkformID&gt;1&lt;/ZZ_WorkformID&gt;&lt;/MDL&gt;&lt;/Cite&gt;&lt;Cite&gt;&lt;Author&gt;Genestier&lt;/Author&gt;&lt;Year&gt;1999&lt;/Year&gt;&lt;RecNum&gt;1537&lt;/RecNum&gt;&lt;IDText&gt;Transforming growth factor beta1 inhibits Fas ligand expression and subsequent activation-induced cell death in T cells via downregulation of c-Myc&lt;/IDText&gt;&lt;MDL Ref_Type="Journal"&gt;&lt;Ref_Type&gt;Journal&lt;/Ref_Type&gt;&lt;Ref_ID&gt;1537&lt;/Ref_ID&gt;&lt;Title_Primary&gt;Transforming growth factor beta1 inhibits Fas ligand expression and subsequent activation-induced cell death in T cells via downregulation of c-Myc&lt;/Title_Primary&gt;&lt;Authors_Primary&gt;Genestier,L.&lt;/Authors_Primary&gt;&lt;Authors_Primary&gt;Kasibhatla,S.&lt;/Authors_Primary&gt;&lt;Authors_Primary&gt;Brunner,T.&lt;/Authors_Primary&gt;&lt;Authors_Primary&gt;Green,D.R.&lt;/Authors_Primary&gt;&lt;Date_Primary&gt;1999/1/18&lt;/Date_Primary&gt;&lt;Keywords&gt;Activation&lt;/Keywords&gt;&lt;Keywords&gt;AICD&lt;/Keywords&gt;&lt;Keywords&gt;analogs &amp;amp; derivatives&lt;/Keywords&gt;&lt;Keywords&gt;Animal&lt;/Keywords&gt;&lt;Keywords&gt;Anti-CD3&lt;/Keywords&gt;&lt;Keywords&gt;Antigens,CD3&lt;/Keywords&gt;&lt;Keywords&gt;Apoptosis&lt;/Keywords&gt;&lt;Keywords&gt;c-myc&lt;/Keywords&gt;&lt;Keywords&gt;Cell Cycle&lt;/Keywords&gt;&lt;Keywords&gt;Cell Death&lt;/Keywords&gt;&lt;Keywords&gt;Cells&lt;/Keywords&gt;&lt;Keywords&gt;DNA Fragmentation&lt;/Keywords&gt;&lt;Keywords&gt;Down-Regulation (Physiology)&lt;/Keywords&gt;&lt;Keywords&gt;drug effects&lt;/Keywords&gt;&lt;Keywords&gt;Expansion&lt;/Keywords&gt;&lt;Keywords&gt;expression&lt;/Keywords&gt;&lt;Keywords&gt;Fas&lt;/Keywords&gt;&lt;Keywords&gt;Fas Ligand&lt;/Keywords&gt;&lt;Keywords&gt;FasL&lt;/Keywords&gt;&lt;Keywords&gt;Gene Expression Regulation&lt;/Keywords&gt;&lt;Keywords&gt;genetics&lt;/Keywords&gt;&lt;Keywords&gt;Growth&lt;/Keywords&gt;&lt;Keywords&gt;Human&lt;/Keywords&gt;&lt;Keywords&gt;Hybridomas&lt;/Keywords&gt;&lt;Keywords&gt;immunology&lt;/Keywords&gt;&lt;Keywords&gt;Inhibition&lt;/Keywords&gt;&lt;Keywords&gt;Mechanism&lt;/Keywords&gt;&lt;Keywords&gt;Membrane Glycoproteins&lt;/Keywords&gt;&lt;Keywords&gt;memory&lt;/Keywords&gt;&lt;Keywords&gt;Memory T cells&lt;/Keywords&gt;&lt;Keywords&gt;Mice&lt;/Keywords&gt;&lt;Keywords&gt;pharmacology&lt;/Keywords&gt;&lt;Keywords&gt;Proto-Oncogene Proteins c-myc&lt;/Keywords&gt;&lt;Keywords&gt;receptor&lt;/Keywords&gt;&lt;Keywords&gt;Receptors,Estrogen&lt;/Keywords&gt;&lt;Keywords&gt;Recombinant Fusion Proteins&lt;/Keywords&gt;&lt;Keywords&gt;regulation&lt;/Keywords&gt;&lt;Keywords&gt;RNA,Messenger&lt;/Keywords&gt;&lt;Keywords&gt;Support,Non-U.S.Gov&amp;apos;t&lt;/Keywords&gt;&lt;Keywords&gt;Support,U.S.Gov&amp;apos;t,P.H.S.&lt;/Keywords&gt;&lt;Keywords&gt;T-Lymphocytes&lt;/Keywords&gt;&lt;Keywords&gt;Tamoxifen&lt;/Keywords&gt;&lt;Keywords&gt;Transforming Growth Factor beta&lt;/Keywords&gt;&lt;Reprint&gt;In File&lt;/Reprint&gt;&lt;Start_Page&gt;231&lt;/Start_Page&gt;&lt;End_Page&gt;239&lt;/End_Page&gt;&lt;Periodical&gt;J Exp Med&lt;/Periodical&gt;&lt;Volume&gt;189&lt;/Volume&gt;&lt;Issue&gt;2&lt;/Issue&gt;&lt;User_Def_5&gt;9892606&lt;/User_Def_5&gt;&lt;Address&gt;Division of Cellular Immunology, La Jolla Institute for Allergy and Immunology, San Diego, California 92121, USA&lt;/Address&gt;&lt;ZZ_JournalStdAbbrev&gt;&lt;f name="System"&gt;J Exp Med&lt;/f&gt;&lt;/ZZ_JournalStdAbbrev&gt;&lt;ZZ_WorkformID&gt;1&lt;/ZZ_WorkformID&gt;&lt;/MDL&gt;&lt;/Cite&gt;&lt;/Refman&gt;</w:instrText>
            </w:r>
            <w:r w:rsidRPr="00C32E1E">
              <w:fldChar w:fldCharType="separate"/>
            </w:r>
            <w:r w:rsidRPr="00C32E1E">
              <w:rPr>
                <w:rFonts w:ascii="Arial" w:hAnsi="Arial" w:cs="Arial"/>
              </w:rPr>
              <w:t>[</w:t>
            </w:r>
            <w:r w:rsidRPr="00C32E1E">
              <w:t>21</w:t>
            </w:r>
            <w:r w:rsidRPr="00C32E1E">
              <w:rPr>
                <w:rFonts w:ascii="Arial" w:hAnsi="Arial" w:cs="Arial"/>
              </w:rPr>
              <w:t>–</w:t>
            </w:r>
            <w:r w:rsidRPr="00C32E1E">
              <w:t>26</w:t>
            </w:r>
            <w:r w:rsidRPr="00C32E1E">
              <w:rPr>
                <w:rFonts w:ascii="Arial" w:hAnsi="Arial" w:cs="Arial"/>
              </w:rPr>
              <w:t>]</w:t>
            </w:r>
            <w:r w:rsidRPr="00C32E1E">
              <w:fldChar w:fldCharType="end"/>
            </w:r>
          </w:p>
        </w:tc>
      </w:tr>
      <w:tr w:rsidR="001E2F29" w:rsidRPr="00C32E1E" w14:paraId="03C5DA67" w14:textId="77777777" w:rsidTr="009F030C">
        <w:trPr>
          <w:cantSplit/>
          <w:trHeight w:val="255"/>
        </w:trPr>
        <w:tc>
          <w:tcPr>
            <w:tcW w:w="540" w:type="dxa"/>
            <w:shd w:val="clear" w:color="auto" w:fill="auto"/>
            <w:vAlign w:val="center"/>
          </w:tcPr>
          <w:p w14:paraId="4C48D7F7" w14:textId="77777777" w:rsidR="001E2F29" w:rsidRPr="00C32E1E" w:rsidRDefault="001E2F29" w:rsidP="009F030C">
            <w:pPr>
              <w:jc w:val="center"/>
            </w:pPr>
          </w:p>
        </w:tc>
        <w:tc>
          <w:tcPr>
            <w:tcW w:w="10342" w:type="dxa"/>
            <w:shd w:val="clear" w:color="auto" w:fill="auto"/>
            <w:vAlign w:val="center"/>
          </w:tcPr>
          <w:p w14:paraId="2191FFEA" w14:textId="77777777" w:rsidR="001E2F29" w:rsidRPr="00C32E1E" w:rsidRDefault="001E2F29" w:rsidP="009F030C"/>
        </w:tc>
        <w:tc>
          <w:tcPr>
            <w:tcW w:w="356" w:type="dxa"/>
            <w:shd w:val="clear" w:color="auto" w:fill="auto"/>
            <w:vAlign w:val="center"/>
          </w:tcPr>
          <w:p w14:paraId="79137E09" w14:textId="77777777" w:rsidR="001E2F29" w:rsidRPr="00C32E1E" w:rsidRDefault="001E2F29" w:rsidP="009F030C">
            <w:pPr>
              <w:jc w:val="center"/>
            </w:pPr>
          </w:p>
        </w:tc>
        <w:tc>
          <w:tcPr>
            <w:tcW w:w="1402" w:type="dxa"/>
            <w:shd w:val="clear" w:color="auto" w:fill="auto"/>
            <w:vAlign w:val="center"/>
          </w:tcPr>
          <w:p w14:paraId="7BD70ACA" w14:textId="77777777" w:rsidR="001E2F29" w:rsidRPr="00C32E1E" w:rsidRDefault="001E2F29" w:rsidP="009F030C">
            <w:pPr>
              <w:jc w:val="center"/>
            </w:pPr>
          </w:p>
        </w:tc>
      </w:tr>
      <w:tr w:rsidR="001E2F29" w:rsidRPr="00C32E1E" w14:paraId="6FEC5AB4" w14:textId="77777777" w:rsidTr="009F030C">
        <w:trPr>
          <w:cantSplit/>
          <w:trHeight w:val="255"/>
        </w:trPr>
        <w:tc>
          <w:tcPr>
            <w:tcW w:w="540" w:type="dxa"/>
            <w:shd w:val="clear" w:color="auto" w:fill="auto"/>
            <w:vAlign w:val="center"/>
          </w:tcPr>
          <w:p w14:paraId="58584E00" w14:textId="77777777" w:rsidR="001E2F29" w:rsidRPr="00C32E1E" w:rsidRDefault="001E2F29" w:rsidP="009F030C">
            <w:pPr>
              <w:jc w:val="center"/>
            </w:pPr>
            <w:bookmarkStart w:id="1" w:name="_Hlk242339675"/>
            <w:r w:rsidRPr="00C32E1E">
              <w:t>7</w:t>
            </w:r>
          </w:p>
        </w:tc>
        <w:tc>
          <w:tcPr>
            <w:tcW w:w="10342" w:type="dxa"/>
            <w:shd w:val="clear" w:color="auto" w:fill="auto"/>
            <w:vAlign w:val="center"/>
          </w:tcPr>
          <w:p w14:paraId="4EB532C3" w14:textId="77777777" w:rsidR="001E2F29" w:rsidRPr="00C32E1E" w:rsidRDefault="001E2F29" w:rsidP="009F030C">
            <w:r w:rsidRPr="00C32E1E">
              <w:rPr>
                <w:position w:val="-24"/>
              </w:rPr>
              <w:object w:dxaOrig="6520" w:dyaOrig="620" w14:anchorId="3AFE5DEA">
                <v:shape id="_x0000_i1031" type="#_x0000_t75" style="width:306.75pt;height:29.25pt" o:ole="">
                  <v:imagedata r:id="rId21" o:title=""/>
                </v:shape>
                <o:OLEObject Type="Embed" ProgID="Equation.3" ShapeID="_x0000_i1031" DrawAspect="Content" ObjectID="_1754843475" r:id="rId22"/>
              </w:object>
            </w:r>
          </w:p>
        </w:tc>
        <w:tc>
          <w:tcPr>
            <w:tcW w:w="356" w:type="dxa"/>
            <w:shd w:val="clear" w:color="auto" w:fill="auto"/>
            <w:vAlign w:val="center"/>
          </w:tcPr>
          <w:p w14:paraId="186937BD" w14:textId="77777777" w:rsidR="001E2F29" w:rsidRPr="00C32E1E" w:rsidRDefault="001E2F29" w:rsidP="009F030C">
            <w:pPr>
              <w:jc w:val="center"/>
            </w:pPr>
            <w:r w:rsidRPr="00C32E1E">
              <w:rPr>
                <w:rStyle w:val="FootnoteReference"/>
              </w:rPr>
              <w:footnoteReference w:id="4"/>
            </w:r>
          </w:p>
        </w:tc>
        <w:tc>
          <w:tcPr>
            <w:tcW w:w="1402" w:type="dxa"/>
            <w:shd w:val="clear" w:color="auto" w:fill="auto"/>
            <w:vAlign w:val="center"/>
          </w:tcPr>
          <w:p w14:paraId="178BF96C" w14:textId="77777777" w:rsidR="001E2F29" w:rsidRPr="00C32E1E" w:rsidRDefault="001E2F29" w:rsidP="009F030C">
            <w:pPr>
              <w:jc w:val="center"/>
            </w:pPr>
            <w:r w:rsidRPr="00C32E1E">
              <w:fldChar w:fldCharType="begin"/>
            </w:r>
            <w:r w:rsidRPr="00C32E1E">
              <w:instrText xml:space="preserve"> ADDIN REFMGR.CITE &lt;Refman&gt;&lt;Cite&gt;&lt;Author&gt;Chen&lt;/Author&gt;&lt;Year&gt;1991&lt;/Year&gt;&lt;RecNum&gt;724&lt;/RecNum&gt;&lt;IDText&gt;IL-10: a novel cytotoxic T cell differentiation factor&lt;/IDText&gt;&lt;MDL Ref_Type="Journal"&gt;&lt;Ref_Type&gt;Journal&lt;/Ref_Type&gt;&lt;Ref_ID&gt;724&lt;/Ref_ID&gt;&lt;Title_Primary&gt;IL-10: a novel cytotoxic T cell differentiation factor&lt;/Title_Primary&gt;&lt;Authors_Primary&gt;Chen,W.F.&lt;/Authors_Primary&gt;&lt;Authors_Primary&gt;Zlotnik,A.&lt;/Authors_Primary&gt;&lt;Date_Primary&gt;1991/7/15&lt;/Date_Primary&gt;&lt;Keywords&gt;analysis&lt;/Keywords&gt;&lt;Keywords&gt;Animal&lt;/Keywords&gt;&lt;Keywords&gt;Anti-CD3&lt;/Keywords&gt;&lt;Keywords&gt;Antigens,CD8&lt;/Keywords&gt;&lt;Keywords&gt;Antigens,Differentiation,T-Lymphocyte&lt;/Keywords&gt;&lt;Keywords&gt;Cell Differentiation&lt;/Keywords&gt;&lt;Keywords&gt;Cells&lt;/Keywords&gt;&lt;Keywords&gt;Cells,Cultured&lt;/Keywords&gt;&lt;Keywords&gt;CTL&lt;/Keywords&gt;&lt;Keywords&gt;cytology&lt;/Keywords&gt;&lt;Keywords&gt;Cytotoxicity,Immunologic&lt;/Keywords&gt;&lt;Keywords&gt;differentiation&lt;/Keywords&gt;&lt;Keywords&gt;drug effects&lt;/Keywords&gt;&lt;Keywords&gt;Growth&lt;/Keywords&gt;&lt;Keywords&gt;il-10&lt;/Keywords&gt;&lt;Keywords&gt;IL-2&lt;/Keywords&gt;&lt;Keywords&gt;immunology&lt;/Keywords&gt;&lt;Keywords&gt;In Vitro&lt;/Keywords&gt;&lt;Keywords&gt;Interleukin-10&lt;/Keywords&gt;&lt;Keywords&gt;Interleukin-2&lt;/Keywords&gt;&lt;Keywords&gt;Interleukins&lt;/Keywords&gt;&lt;Keywords&gt;Killer Cells,Lymphokine-Activated&lt;/Keywords&gt;&lt;Keywords&gt;Lymph&lt;/Keywords&gt;&lt;Keywords&gt;Lymphocyte Transformation&lt;/Keywords&gt;&lt;Keywords&gt;Mice&lt;/Keywords&gt;&lt;Keywords&gt;Mice,Inbred CBA&lt;/Keywords&gt;&lt;Keywords&gt;pharmacology&lt;/Keywords&gt;&lt;Keywords&gt;physiology&lt;/Keywords&gt;&lt;Keywords&gt;Precursors&lt;/Keywords&gt;&lt;Keywords&gt;Research&lt;/Keywords&gt;&lt;Keywords&gt;Spleen&lt;/Keywords&gt;&lt;Keywords&gt;Support,Non-U.S.Gov&amp;apos;t&lt;/Keywords&gt;&lt;Keywords&gt;T-Lymphocyte Subsets&lt;/Keywords&gt;&lt;Keywords&gt;T-Lymphocytes,Cytotoxic&lt;/Keywords&gt;&lt;Keywords&gt;thymocytes&lt;/Keywords&gt;&lt;Reprint&gt;In File&lt;/Reprint&gt;&lt;Start_Page&gt;528&lt;/Start_Page&gt;&lt;End_Page&gt;534&lt;/End_Page&gt;&lt;Periodical&gt;J Immunol&lt;/Periodical&gt;&lt;Volume&gt;147&lt;/Volume&gt;&lt;Issue&gt;2&lt;/Issue&gt;&lt;User_Def_5&gt;1906502&lt;/User_Def_5&gt;&lt;Address&gt;Department of Immunology, DNAX Research Institute, Palo Alto, CA 94304&lt;/Address&gt;&lt;ZZ_JournalStdAbbrev&gt;&lt;f name="System"&gt;J Immunol&lt;/f&gt;&lt;/ZZ_JournalStdAbbrev&gt;&lt;ZZ_WorkformID&gt;1&lt;/ZZ_WorkformID&gt;&lt;/MDL&gt;&lt;/Cite&gt;&lt;Cite&gt;&lt;Author&gt;Fontana&lt;/Author&gt;&lt;Year&gt;1989&lt;/Year&gt;&lt;RecNum&gt;7193&lt;/RecNum&gt;&lt;IDText&gt;Transforming growth factor-beta inhibits the generation of cytotoxic T cells in virus-infected mice&lt;/IDText&gt;&lt;MDL Ref_Type="Journal"&gt;&lt;Ref_Type&gt;Journal&lt;/Ref_Type&gt;&lt;Ref_ID&gt;7193&lt;/Ref_ID&gt;&lt;Title_Primary&gt;Transforming growth factor-beta inhibits the generation of cytotoxic T cells in virus-infected mice&lt;/Title_Primary&gt;&lt;Authors_Primary&gt;Fontana,A.&lt;/Authors_Primary&gt;&lt;Authors_Primary&gt;Frei,K.&lt;/Authors_Primary&gt;&lt;Authors_Primary&gt;Bodmer,S.&lt;/Authors_Primary&gt;&lt;Authors_Primary&gt;Hofer,E.&lt;/Authors_Primary&gt;&lt;Authors_Primary&gt;Schreier,M.H.&lt;/Authors_Primary&gt;&lt;Authors_Primary&gt;Palladino,M.A.,Jr.&lt;/Authors_Primary&gt;&lt;Authors_Primary&gt;Zinkernagel,R.M.&lt;/Authors_Primary&gt;&lt;Date_Primary&gt;1989/11/15&lt;/Date_Primary&gt;&lt;Keywords&gt;Animals&lt;/Keywords&gt;&lt;Keywords&gt;Cells&lt;/Keywords&gt;&lt;Keywords&gt;CTL&lt;/Keywords&gt;&lt;Keywords&gt;Cytotoxicity,Immunologic&lt;/Keywords&gt;&lt;Keywords&gt;Disease&lt;/Keywords&gt;&lt;Keywords&gt;drug effects&lt;/Keywords&gt;&lt;Keywords&gt;Edema&lt;/Keywords&gt;&lt;Keywords&gt;Female&lt;/Keywords&gt;&lt;Keywords&gt;Growth&lt;/Keywords&gt;&lt;Keywords&gt;growth &amp;amp; development&lt;/Keywords&gt;&lt;Keywords&gt;Growth Inhibitors&lt;/Keywords&gt;&lt;Keywords&gt;Hindlimb&lt;/Keywords&gt;&lt;Keywords&gt;Human&lt;/Keywords&gt;&lt;Keywords&gt;Humans&lt;/Keywords&gt;&lt;Keywords&gt;immunology&lt;/Keywords&gt;&lt;Keywords&gt;in vivo&lt;/Keywords&gt;&lt;Keywords&gt;Lymphocyte Activation&lt;/Keywords&gt;&lt;Keywords&gt;Lymphocytic Choriomeningitis&lt;/Keywords&gt;&lt;Keywords&gt;Lymphocytic choriomeningitis virus&lt;/Keywords&gt;&lt;Keywords&gt;Male&lt;/Keywords&gt;&lt;Keywords&gt;Mice&lt;/Keywords&gt;&lt;Keywords&gt;Mice,Inbred C57BL&lt;/Keywords&gt;&lt;Keywords&gt;Mice,Inbred ICR&lt;/Keywords&gt;&lt;Keywords&gt;microbiology&lt;/Keywords&gt;&lt;Keywords&gt;pharmacology&lt;/Keywords&gt;&lt;Keywords&gt;Proteins&lt;/Keywords&gt;&lt;Keywords&gt;Recombinant Proteins&lt;/Keywords&gt;&lt;Keywords&gt;Research&lt;/Keywords&gt;&lt;Keywords&gt;Research Support&lt;/Keywords&gt;&lt;Keywords&gt;survival&lt;/Keywords&gt;&lt;Keywords&gt;T-Lymphocytes,Cytotoxic&lt;/Keywords&gt;&lt;Keywords&gt;Transforming Growth Factor beta&lt;/Keywords&gt;&lt;Keywords&gt;Transforming Growth Factors&lt;/Keywords&gt;&lt;Keywords&gt;Universities&lt;/Keywords&gt;&lt;Reprint&gt;Not in File&lt;/Reprint&gt;&lt;Start_Page&gt;3230&lt;/Start_Page&gt;&lt;End_Page&gt;3234&lt;/End_Page&gt;&lt;Periodical&gt;J.Immunol.&lt;/Periodical&gt;&lt;Volume&gt;143&lt;/Volume&gt;&lt;Issue&gt;10&lt;/Issue&gt;&lt;Address&gt;Section of Clinical Immunology, University Hospital, Zurich, Switzerland&lt;/Address&gt;&lt;Web_URL&gt;PM:2809199&lt;/Web_URL&gt;&lt;ZZ_JournalStdAbbrev&gt;&lt;f name="System"&gt;J.Immunol.&lt;/f&gt;&lt;/ZZ_JournalStdAbbrev&gt;&lt;ZZ_WorkformID&gt;1&lt;/ZZ_WorkformID&gt;&lt;/MDL&gt;&lt;/Cite&gt;&lt;Cite&gt;&lt;Author&gt;Gorelik&lt;/Author&gt;&lt;Year&gt;2000&lt;/Year&gt;&lt;RecNum&gt;13&lt;/RecNum&gt;&lt;IDText&gt;Abrogation of TGFbeta signaling in T cells leads to spontaneous T cell differentiation and autoimmune disease&lt;/IDText&gt;&lt;MDL Ref_Type="Journal"&gt;&lt;Ref_Type&gt;Journal&lt;/Ref_Type&gt;&lt;Ref_ID&gt;13&lt;/Ref_ID&gt;&lt;Title_Primary&gt;Abrogation of TGFbeta signaling in T cells leads to spontaneous T cell differentiation and autoimmune disease&lt;/Title_Primary&gt;&lt;Authors_Primary&gt;Gorelik,L.&lt;/Authors_Primary&gt;&lt;Authors_Primary&gt;Flavell,R.A.&lt;/Authors_Primary&gt;&lt;Date_Primary&gt;2000/2&lt;/Date_Primary&gt;&lt;Keywords&gt;Activation&lt;/Keywords&gt;&lt;Keywords&gt;Animals&lt;/Keywords&gt;&lt;Keywords&gt;antigen&lt;/Keywords&gt;&lt;Keywords&gt;Antigens&lt;/Keywords&gt;&lt;Keywords&gt;Antigens,CD4&lt;/Keywords&gt;&lt;Keywords&gt;Autoimmune Diseases&lt;/Keywords&gt;&lt;Keywords&gt;biosynthesis&lt;/Keywords&gt;&lt;Keywords&gt;CD4&lt;/Keywords&gt;&lt;Keywords&gt;Cell Differentiation&lt;/Keywords&gt;&lt;Keywords&gt;Cells&lt;/Keywords&gt;&lt;Keywords&gt;Cytokines&lt;/Keywords&gt;&lt;Keywords&gt;cytology&lt;/Keywords&gt;&lt;Keywords&gt;differentiation&lt;/Keywords&gt;&lt;Keywords&gt;Disease&lt;/Keywords&gt;&lt;Keywords&gt;genetics&lt;/Keywords&gt;&lt;Keywords&gt;Growth&lt;/Keywords&gt;&lt;Keywords&gt;Humans&lt;/Keywords&gt;&lt;Keywords&gt;Immunoglobulin G&lt;/Keywords&gt;&lt;Keywords&gt;immunology&lt;/Keywords&gt;&lt;Keywords&gt;Lymphocyte Activation&lt;/Keywords&gt;&lt;Keywords&gt;metabolism&lt;/Keywords&gt;&lt;Keywords&gt;Mice&lt;/Keywords&gt;&lt;Keywords&gt;Mice,Inbred C3H&lt;/Keywords&gt;&lt;Keywords&gt;Mice,Inbred C57BL&lt;/Keywords&gt;&lt;Keywords&gt;Mice,Transgenic&lt;/Keywords&gt;&lt;Keywords&gt;Mouse&lt;/Keywords&gt;&lt;Keywords&gt;Protein-Serine-Threonine Kinases&lt;/Keywords&gt;&lt;Keywords&gt;receptor&lt;/Keywords&gt;&lt;Keywords&gt;Receptors,Transforming Growth Factor beta&lt;/Keywords&gt;&lt;Keywords&gt;regulation&lt;/Keywords&gt;&lt;Keywords&gt;Research&lt;/Keywords&gt;&lt;Keywords&gt;Research Support&lt;/Keywords&gt;&lt;Keywords&gt;Signal Transduction&lt;/Keywords&gt;&lt;Keywords&gt;T-Lymphocytes&lt;/Keywords&gt;&lt;Keywords&gt;Transforming Growth Factor beta&lt;/Keywords&gt;&lt;Keywords&gt;Transgenic&lt;/Keywords&gt;&lt;Keywords&gt;Universities&lt;/Keywords&gt;&lt;Reprint&gt;Not in File&lt;/Reprint&gt;&lt;Start_Page&gt;171&lt;/Start_Page&gt;&lt;End_Page&gt;181&lt;/End_Page&gt;&lt;Periodical&gt;Immunity.&lt;/Periodical&gt;&lt;Volume&gt;12&lt;/Volume&gt;&lt;Issue&gt;2&lt;/Issue&gt;&lt;Address&gt;Section of Immunobiology, Howard Hughes Medical Institute and Yale University School of Medicine, New Haven, Connecticut 06520, USA&lt;/Address&gt;&lt;Web_URL&gt;PM:10714683&lt;/Web_URL&gt;&lt;ZZ_JournalStdAbbrev&gt;&lt;f name="System"&gt;Immunity.&lt;/f&gt;&lt;/ZZ_JournalStdAbbrev&gt;&lt;ZZ_WorkformID&gt;1&lt;/ZZ_WorkformID&gt;&lt;/MDL&gt;&lt;/Cite&gt;&lt;Cite&gt;&lt;Author&gt;Inge&lt;/Author&gt;&lt;Year&gt;1992&lt;/Year&gt;&lt;RecNum&gt;1&lt;/RecNum&gt;&lt;IDText&gt;Immunomodulatory effects of transforming growth factor-beta on T lymphocytes. Induction of CD8 expression in the CTLL-2 cell line and in normal thymocytes&lt;/IDText&gt;&lt;MDL Ref_Type="Journal"&gt;&lt;Ref_Type&gt;Journal&lt;/Ref_Type&gt;&lt;Ref_ID&gt;1&lt;/Ref_ID&gt;&lt;Title_Primary&gt;Immunomodulatory effects of transforming growth factor-beta on T lymphocytes. Induction of CD8 expression in the CTLL-2 cell line and in normal thymocytes&lt;/Title_Primary&gt;&lt;Authors_Primary&gt;Inge,T.H.&lt;/Authors_Primary&gt;&lt;Authors_Primary&gt;McCoy,K.M.&lt;/Authors_Primary&gt;&lt;Authors_Primary&gt;Susskind,B.M.&lt;/Authors_Primary&gt;&lt;Authors_Primary&gt;Barrett,S.K.&lt;/Authors_Primary&gt;&lt;Authors_Primary&gt;Zhao,G.&lt;/Authors_Primary&gt;&lt;Authors_Primary&gt;Bear,H.D.&lt;/Authors_Primary&gt;&lt;Date_Primary&gt;1992/6/15&lt;/Date_Primary&gt;&lt;Keywords&gt;analysis&lt;/Keywords&gt;&lt;Keywords&gt;Animals&lt;/Keywords&gt;&lt;Keywords&gt;antigen&lt;/Keywords&gt;&lt;Keywords&gt;Antigens&lt;/Keywords&gt;&lt;Keywords&gt;Antigens,CD8&lt;/Keywords&gt;&lt;Keywords&gt;Cell Differentiation&lt;/Keywords&gt;&lt;Keywords&gt;Cell Line&lt;/Keywords&gt;&lt;Keywords&gt;Cells&lt;/Keywords&gt;&lt;Keywords&gt;Cells,Cultured&lt;/Keywords&gt;&lt;Keywords&gt;cytology&lt;/Keywords&gt;&lt;Keywords&gt;differentiation&lt;/Keywords&gt;&lt;Keywords&gt;drug effects&lt;/Keywords&gt;&lt;Keywords&gt;expression&lt;/Keywords&gt;&lt;Keywords&gt;Gene Expression&lt;/Keywords&gt;&lt;Keywords&gt;genetics&lt;/Keywords&gt;&lt;Keywords&gt;Growth&lt;/Keywords&gt;&lt;Keywords&gt;IL-2&lt;/Keywords&gt;&lt;Keywords&gt;immunology&lt;/Keywords&gt;&lt;Keywords&gt;In Vitro&lt;/Keywords&gt;&lt;Keywords&gt;Inhibition&lt;/Keywords&gt;&lt;Keywords&gt;Lymphocyte Activation&lt;/Keywords&gt;&lt;Keywords&gt;Lymphocytes&lt;/Keywords&gt;&lt;Keywords&gt;metabolism&lt;/Keywords&gt;&lt;Keywords&gt;Mice&lt;/Keywords&gt;&lt;Keywords&gt;Mice,Inbred DBA&lt;/Keywords&gt;&lt;Keywords&gt;microbiology&lt;/Keywords&gt;&lt;Keywords&gt;mRNA&lt;/Keywords&gt;&lt;Keywords&gt;pharmacology&lt;/Keywords&gt;&lt;Keywords&gt;Phenotype&lt;/Keywords&gt;&lt;Keywords&gt;proliferation&lt;/Keywords&gt;&lt;Keywords&gt;regulation&lt;/Keywords&gt;&lt;Keywords&gt;Research&lt;/Keywords&gt;&lt;Keywords&gt;Research Support&lt;/Keywords&gt;&lt;Keywords&gt;RNA,Messenger&lt;/Keywords&gt;&lt;Keywords&gt;survival&lt;/Keywords&gt;&lt;Keywords&gt;T-Lymphocytes&lt;/Keywords&gt;&lt;Keywords&gt;T-Lymphocytes,Cytotoxic&lt;/Keywords&gt;&lt;Keywords&gt;thymocytes&lt;/Keywords&gt;&lt;Keywords&gt;Thymus Gland&lt;/Keywords&gt;&lt;Keywords&gt;Transforming Growth Factor beta&lt;/Keywords&gt;&lt;Keywords&gt;Universities&lt;/Keywords&gt;&lt;Keywords&gt;Up-Regulation&lt;/Keywords&gt;&lt;Reprint&gt;Not in File&lt;/Reprint&gt;&lt;Start_Page&gt;3847&lt;/Start_Page&gt;&lt;End_Page&gt;3856&lt;/End_Page&gt;&lt;Periodical&gt;J.Immunol.&lt;/Periodical&gt;&lt;Volume&gt;148&lt;/Volume&gt;&lt;Issue&gt;12&lt;/Issue&gt;&lt;Address&gt;Department of Microbiology, Medical College of Virginia, Virginia Commonwealth University, Richmond 23298&lt;/Address&gt;&lt;Web_URL&gt;PM:1602133&lt;/Web_URL&gt;&lt;ZZ_JournalStdAbbrev&gt;&lt;f name="System"&gt;J.Immunol.&lt;/f&gt;&lt;/ZZ_JournalStdAbbrev&gt;&lt;ZZ_WorkformID&gt;1&lt;/ZZ_WorkformID&gt;&lt;/MDL&gt;&lt;/Cite&gt;&lt;Cite&gt;&lt;Author&gt;Wallick&lt;/Author&gt;&lt;Year&gt;1990&lt;/Year&gt;&lt;RecNum&gt;7194&lt;/RecNum&gt;&lt;IDText&gt;Immunoregulatory role of transforming growth factor beta (TGF-beta) in development of killer cells: comparison of active and latent TGF-beta 1&lt;/IDText&gt;&lt;MDL Ref_Type="Journal"&gt;&lt;Ref_Type&gt;Journal&lt;/Ref_Type&gt;&lt;Ref_ID&gt;7194&lt;/Ref_ID&gt;&lt;Title_Primary&gt;Immunoregulatory role of transforming growth factor beta (TGF-beta) in development of killer cells: comparison of active and latent TGF-beta 1&lt;/Title_Primary&gt;&lt;Authors_Primary&gt;Wallick,S.C.&lt;/Authors_Primary&gt;&lt;Authors_Primary&gt;Figari,I.S.&lt;/Authors_Primary&gt;&lt;Authors_Primary&gt;Morris,R.E.&lt;/Authors_Primary&gt;&lt;Authors_Primary&gt;Levinson,A.D.&lt;/Authors_Primary&gt;&lt;Authors_Primary&gt;Palladino,M.A.&lt;/Authors_Primary&gt;&lt;Date_Primary&gt;1990/12/1&lt;/Date_Primary&gt;&lt;Keywords&gt;Activation&lt;/Keywords&gt;&lt;Keywords&gt;Animals&lt;/Keywords&gt;&lt;Keywords&gt;Cell Line&lt;/Keywords&gt;&lt;Keywords&gt;Cell Transformation,Neoplastic&lt;/Keywords&gt;&lt;Keywords&gt;Cells&lt;/Keywords&gt;&lt;Keywords&gt;Cricetinae&lt;/Keywords&gt;&lt;Keywords&gt;Cricetulus&lt;/Keywords&gt;&lt;Keywords&gt;CTL&lt;/Keywords&gt;&lt;Keywords&gt;Development&lt;/Keywords&gt;&lt;Keywords&gt;Dna&lt;/Keywords&gt;&lt;Keywords&gt;drug effects&lt;/Keywords&gt;&lt;Keywords&gt;Female&lt;/Keywords&gt;&lt;Keywords&gt;genetics&lt;/Keywords&gt;&lt;Keywords&gt;Graft Survival&lt;/Keywords&gt;&lt;Keywords&gt;Growth&lt;/Keywords&gt;&lt;Keywords&gt;Heart Transplantation&lt;/Keywords&gt;&lt;Keywords&gt;Human&lt;/Keywords&gt;&lt;Keywords&gt;Humans&lt;/Keywords&gt;&lt;Keywords&gt;immunology&lt;/Keywords&gt;&lt;Keywords&gt;In Vitro&lt;/Keywords&gt;&lt;Keywords&gt;in vivo&lt;/Keywords&gt;&lt;Keywords&gt;Killer Cells&lt;/Keywords&gt;&lt;Keywords&gt;Killer Cells,Natural&lt;/Keywords&gt;&lt;Keywords&gt;Mice&lt;/Keywords&gt;&lt;Keywords&gt;Mice,Inbred C57BL&lt;/Keywords&gt;&lt;Keywords&gt;Mice,Nude&lt;/Keywords&gt;&lt;Keywords&gt;Ovary&lt;/Keywords&gt;&lt;Keywords&gt;pharmacology&lt;/Keywords&gt;&lt;Keywords&gt;Proteins&lt;/Keywords&gt;&lt;Keywords&gt;Recombinant Proteins&lt;/Keywords&gt;&lt;Keywords&gt;regulation&lt;/Keywords&gt;&lt;Keywords&gt;Research&lt;/Keywords&gt;&lt;Keywords&gt;Spleen&lt;/Keywords&gt;&lt;Keywords&gt;survival&lt;/Keywords&gt;&lt;Keywords&gt;T-Lymphocytes,Cytotoxic&lt;/Keywords&gt;&lt;Keywords&gt;Transfection&lt;/Keywords&gt;&lt;Keywords&gt;Transforming Growth Factor beta&lt;/Keywords&gt;&lt;Keywords&gt;tumor&lt;/Keywords&gt;&lt;Reprint&gt;Not in File&lt;/Reprint&gt;&lt;Start_Page&gt;1777&lt;/Start_Page&gt;&lt;End_Page&gt;1784&lt;/End_Page&gt;&lt;Periodical&gt;J.Exp.Med.&lt;/Periodical&gt;&lt;Volume&gt;172&lt;/Volume&gt;&lt;Issue&gt;6&lt;/Issue&gt;&lt;Address&gt;Department of Immunology Research and Assay Technologies Genetech, Inc., South San Francisco, California 94080&lt;/Address&gt;&lt;Web_URL&gt;PM:2258706&lt;/Web_URL&gt;&lt;ZZ_JournalStdAbbrev&gt;&lt;f name="System"&gt;J.Exp.Med.&lt;/f&gt;&lt;/ZZ_JournalStdAbbrev&gt;&lt;ZZ_WorkformID&gt;1&lt;/ZZ_WorkformID&gt;&lt;/MDL&gt;&lt;/Cite&gt;&lt;Cite&gt;&lt;Author&gt;Krummel&lt;/Author&gt;&lt;Year&gt;1995&lt;/Year&gt;&lt;RecNum&gt;12&lt;/RecNum&gt;&lt;IDText&gt;CD28 and CTLA-4 have opposing effects on the response of T cells to stimulation&lt;/IDText&gt;&lt;MDL Ref_Type="Journal"&gt;&lt;Ref_Type&gt;Journal&lt;/Ref_Type&gt;&lt;Ref_ID&gt;12&lt;/Ref_ID&gt;&lt;Title_Primary&gt;CD28 and CTLA-4 have opposing effects on the response of T cells to stimulation&lt;/Title_Primary&gt;&lt;Authors_Primary&gt;Krummel,M.F.&lt;/Authors_Primary&gt;&lt;Authors_Primary&gt;Allison,J.P.&lt;/Authors_Primary&gt;&lt;Date_Primary&gt;1995/8/1&lt;/Date_Primary&gt;&lt;Keywords&gt;Activation&lt;/Keywords&gt;&lt;Keywords&gt;Amino Acid Sequence&lt;/Keywords&gt;&lt;Keywords&gt;Animals&lt;/Keywords&gt;&lt;Keywords&gt;Antibodies&lt;/Keywords&gt;&lt;Keywords&gt;Antibodies,Monoclonal&lt;/Keywords&gt;&lt;Keywords&gt;Antibody&lt;/Keywords&gt;&lt;Keywords&gt;antigen&lt;/Keywords&gt;&lt;Keywords&gt;Antigens&lt;/Keywords&gt;&lt;Keywords&gt;Antigens,CD&lt;/Keywords&gt;&lt;Keywords&gt;Antigens,CD28&lt;/Keywords&gt;&lt;Keywords&gt;Antigens,CD3&lt;/Keywords&gt;&lt;Keywords&gt;Antigens,CD80&lt;/Keywords&gt;&lt;Keywords&gt;Antigens,Differentiation&lt;/Keywords&gt;&lt;Keywords&gt;biosynthesis&lt;/Keywords&gt;&lt;Keywords&gt;CD4-Positive T-Lymphocytes&lt;/Keywords&gt;&lt;Keywords&gt;CD8-Positive T-Lymphocytes&lt;/Keywords&gt;&lt;Keywords&gt;Cells&lt;/Keywords&gt;&lt;Keywords&gt;differentiation&lt;/Keywords&gt;&lt;Keywords&gt;IL-2&lt;/Keywords&gt;&lt;Keywords&gt;Immunoconjugates&lt;/Keywords&gt;&lt;Keywords&gt;immunology&lt;/Keywords&gt;&lt;Keywords&gt;Inhibition&lt;/Keywords&gt;&lt;Keywords&gt;Lymphocyte Activation&lt;/Keywords&gt;&lt;Keywords&gt;Lymphokines&lt;/Keywords&gt;&lt;Keywords&gt;Mice&lt;/Keywords&gt;&lt;Keywords&gt;Mice,Inbred BALB C&lt;/Keywords&gt;&lt;Keywords&gt;Molecular Sequence Data&lt;/Keywords&gt;&lt;Keywords&gt;physiology&lt;/Keywords&gt;&lt;Keywords&gt;proliferation&lt;/Keywords&gt;&lt;Keywords&gt;receptor&lt;/Keywords&gt;&lt;Keywords&gt;Research&lt;/Keywords&gt;&lt;Keywords&gt;Research Support&lt;/Keywords&gt;&lt;Keywords&gt;secretion&lt;/Keywords&gt;&lt;Keywords&gt;Signal Transduction&lt;/Keywords&gt;&lt;Keywords&gt;TCR&lt;/Keywords&gt;&lt;Keywords&gt;Universities&lt;/Keywords&gt;&lt;Reprint&gt;Not in File&lt;/Reprint&gt;&lt;Start_Page&gt;459&lt;/Start_Page&gt;&lt;End_Page&gt;465&lt;/End_Page&gt;&lt;Periodical&gt;J.Exp.Med.&lt;/Periodical&gt;&lt;Volume&gt;182&lt;/Volume&gt;&lt;Issue&gt;2&lt;/Issue&gt;&lt;Address&gt;Department of Molecular and Cell Biology, University of California, Berkeley 94720, USA&lt;/Address&gt;&lt;Web_URL&gt;PM:7543139&lt;/Web_URL&gt;&lt;ZZ_JournalStdAbbrev&gt;&lt;f name="System"&gt;J.Exp.Med.&lt;/f&gt;&lt;/ZZ_JournalStdAbbrev&gt;&lt;ZZ_WorkformID&gt;1&lt;/ZZ_WorkformID&gt;&lt;/MDL&gt;&lt;/Cite&gt;&lt;Cite&gt;&lt;Author&gt;Karandikar&lt;/Author&gt;&lt;Year&gt;1996&lt;/Year&gt;&lt;RecNum&gt;7197&lt;/RecNum&gt;&lt;IDText&gt;CTLA-4: a negative regulator of autoimmune disease&lt;/IDText&gt;&lt;MDL Ref_Type="Journal"&gt;&lt;Ref_Type&gt;Journal&lt;/Ref_Type&gt;&lt;Ref_ID&gt;7197&lt;/Ref_ID&gt;&lt;Title_Primary&gt;CTLA-4: a negative regulator of autoimmune disease&lt;/Title_Primary&gt;&lt;Authors_Primary&gt;Karandikar,N.J.&lt;/Authors_Primary&gt;&lt;Authors_Primary&gt;Vanderlugt,C.L.&lt;/Authors_Primary&gt;&lt;Authors_Primary&gt;Walunas,T.L.&lt;/Authors_Primary&gt;&lt;Authors_Primary&gt;Miller,S.D.&lt;/Authors_Primary&gt;&lt;Authors_Primary&gt;Bluestone,J.A.&lt;/Authors_Primary&gt;&lt;Date_Primary&gt;1996/8/1&lt;/Date_Primary&gt;&lt;Keywords&gt;Activation&lt;/Keywords&gt;&lt;Keywords&gt;Amino Acid Sequence&lt;/Keywords&gt;&lt;Keywords&gt;Animals&lt;/Keywords&gt;&lt;Keywords&gt;antigen&lt;/Keywords&gt;&lt;Keywords&gt;Antigens&lt;/Keywords&gt;&lt;Keywords&gt;Antigens,CD&lt;/Keywords&gt;&lt;Keywords&gt;Antigens,Differentiation&lt;/Keywords&gt;&lt;Keywords&gt;Autoantigens&lt;/Keywords&gt;&lt;Keywords&gt;Autoimmunity&lt;/Keywords&gt;&lt;Keywords&gt;biosynthesis&lt;/Keywords&gt;&lt;Keywords&gt;Cells&lt;/Keywords&gt;&lt;Keywords&gt;chemistry&lt;/Keywords&gt;&lt;Keywords&gt;Cytokine production&lt;/Keywords&gt;&lt;Keywords&gt;differentiation&lt;/Keywords&gt;&lt;Keywords&gt;Disease&lt;/Keywords&gt;&lt;Keywords&gt;Encephalomyelitis,Autoimmune,Experimental&lt;/Keywords&gt;&lt;Keywords&gt;Female&lt;/Keywords&gt;&lt;Keywords&gt;Immunization,Passive&lt;/Keywords&gt;&lt;Keywords&gt;Immunoconjugates&lt;/Keywords&gt;&lt;Keywords&gt;immunology&lt;/Keywords&gt;&lt;Keywords&gt;In Vitro&lt;/Keywords&gt;&lt;Keywords&gt;in vivo&lt;/Keywords&gt;&lt;Keywords&gt;Interferon Type II&lt;/Keywords&gt;&lt;Keywords&gt;Interleukin-2&lt;/Keywords&gt;&lt;Keywords&gt;Ligands&lt;/Keywords&gt;&lt;Keywords&gt;Lymph&lt;/Keywords&gt;&lt;Keywords&gt;Lymphocyte Activation&lt;/Keywords&gt;&lt;Keywords&gt;Mice&lt;/Keywords&gt;&lt;Keywords&gt;Mice,Inbred Strains&lt;/Keywords&gt;&lt;Keywords&gt;Molecular Sequence Data&lt;/Keywords&gt;&lt;Keywords&gt;Myelin Basic Proteins&lt;/Keywords&gt;&lt;Keywords&gt;Peptides&lt;/Keywords&gt;&lt;Keywords&gt;physiology&lt;/Keywords&gt;&lt;Keywords&gt;Production&lt;/Keywords&gt;&lt;Keywords&gt;proliferation&lt;/Keywords&gt;&lt;Keywords&gt;Proteins&lt;/Keywords&gt;&lt;Keywords&gt;Research&lt;/Keywords&gt;&lt;Keywords&gt;Research Support&lt;/Keywords&gt;&lt;Keywords&gt;Universities&lt;/Keywords&gt;&lt;Reprint&gt;Not in File&lt;/Reprint&gt;&lt;Start_Page&gt;783&lt;/Start_Page&gt;&lt;End_Page&gt;788&lt;/End_Page&gt;&lt;Periodical&gt;J.Exp.Med.&lt;/Periodical&gt;&lt;Volume&gt;184&lt;/Volume&gt;&lt;Issue&gt;2&lt;/Issue&gt;&lt;Address&gt;Department of Microbiology-Immunology, Northwestern University Medical School, Chicago, Illinois 60611, USA&lt;/Address&gt;&lt;Web_URL&gt;PM:8760834&lt;/Web_URL&gt;&lt;ZZ_JournalStdAbbrev&gt;&lt;f name="System"&gt;J.Exp.Med.&lt;/f&gt;&lt;/ZZ_JournalStdAbbrev&gt;&lt;ZZ_WorkformID&gt;1&lt;/ZZ_WorkformID&gt;&lt;/MDL&gt;&lt;/Cite&gt;&lt;Cite&gt;&lt;Author&gt;Walunas&lt;/Author&gt;&lt;Year&gt;1996&lt;/Year&gt;&lt;RecNum&gt;7198&lt;/RecNum&gt;&lt;IDText&gt;CTLA-4 ligation blocks CD28-dependent T cell activation&lt;/IDText&gt;&lt;MDL Ref_Type="Journal"&gt;&lt;Ref_Type&gt;Journal&lt;/Ref_Type&gt;&lt;Ref_ID&gt;7198&lt;/Ref_ID&gt;&lt;Title_Primary&gt;CTLA-4 ligation blocks CD28-dependent T cell activation&lt;/Title_Primary&gt;&lt;Authors_Primary&gt;Walunas,T.L.&lt;/Authors_Primary&gt;&lt;Authors_Primary&gt;Bakker,C.Y.&lt;/Authors_Primary&gt;&lt;Authors_Primary&gt;Bluestone,J.A.&lt;/Authors_Primary&gt;&lt;Date_Primary&gt;1996/6/1&lt;/Date_Primary&gt;&lt;Keywords&gt;Activation&lt;/Keywords&gt;&lt;Keywords&gt;Animals&lt;/Keywords&gt;&lt;Keywords&gt;Antibodies&lt;/Keywords&gt;&lt;Keywords&gt;Antibodies,Monoclonal&lt;/Keywords&gt;&lt;Keywords&gt;Antibody&lt;/Keywords&gt;&lt;Keywords&gt;antigen&lt;/Keywords&gt;&lt;Keywords&gt;Antigens&lt;/Keywords&gt;&lt;Keywords&gt;Antigens,CD&lt;/Keywords&gt;&lt;Keywords&gt;Antigens,CD28&lt;/Keywords&gt;&lt;Keywords&gt;Antigens,Differentiation&lt;/Keywords&gt;&lt;Keywords&gt;Apoptosis&lt;/Keywords&gt;&lt;Keywords&gt;biosynthesis&lt;/Keywords&gt;&lt;Keywords&gt;cancer&lt;/Keywords&gt;&lt;Keywords&gt;Cell Cycle&lt;/Keywords&gt;&lt;Keywords&gt;Cell Line&lt;/Keywords&gt;&lt;Keywords&gt;Cell Survival&lt;/Keywords&gt;&lt;Keywords&gt;Cells&lt;/Keywords&gt;&lt;Keywords&gt;Cells,Cultured&lt;/Keywords&gt;&lt;Keywords&gt;costimulation&lt;/Keywords&gt;&lt;Keywords&gt;Cricetinae&lt;/Keywords&gt;&lt;Keywords&gt;Cytokine production&lt;/Keywords&gt;&lt;Keywords&gt;Cytokines&lt;/Keywords&gt;&lt;Keywords&gt;cytology&lt;/Keywords&gt;&lt;Keywords&gt;differentiation&lt;/Keywords&gt;&lt;Keywords&gt;drug effects&lt;/Keywords&gt;&lt;Keywords&gt;expression&lt;/Keywords&gt;&lt;Keywords&gt;IL-2&lt;/Keywords&gt;&lt;Keywords&gt;Immunoconjugates&lt;/Keywords&gt;&lt;Keywords&gt;immunology&lt;/Keywords&gt;&lt;Keywords&gt;Inhibition&lt;/Keywords&gt;&lt;Keywords&gt;Interleukin-2&lt;/Keywords&gt;&lt;Keywords&gt;Kinetics&lt;/Keywords&gt;&lt;Keywords&gt;Lymphocyte Activation&lt;/Keywords&gt;&lt;Keywords&gt;Mechanism&lt;/Keywords&gt;&lt;Keywords&gt;Mice&lt;/Keywords&gt;&lt;Keywords&gt;Mice,Inbred C57BL&lt;/Keywords&gt;&lt;Keywords&gt;Mice,Transgenic&lt;/Keywords&gt;&lt;Keywords&gt;pathology&lt;/Keywords&gt;&lt;Keywords&gt;pharmacology&lt;/Keywords&gt;&lt;Keywords&gt;physiology&lt;/Keywords&gt;&lt;Keywords&gt;Production&lt;/Keywords&gt;&lt;Keywords&gt;proliferation&lt;/Keywords&gt;&lt;Keywords&gt;receptor&lt;/Keywords&gt;&lt;Keywords&gt;Receptors,Antigen,T-Cell&lt;/Keywords&gt;&lt;Keywords&gt;Research&lt;/Keywords&gt;&lt;Keywords&gt;Research Support&lt;/Keywords&gt;&lt;Keywords&gt;survival&lt;/Keywords&gt;&lt;Keywords&gt;T cell activation&lt;/Keywords&gt;&lt;Keywords&gt;T-Lymphocytes&lt;/Keywords&gt;&lt;Keywords&gt;Universities&lt;/Keywords&gt;&lt;Reprint&gt;Not in File&lt;/Reprint&gt;&lt;Start_Page&gt;2541&lt;/Start_Page&gt;&lt;End_Page&gt;2550&lt;/End_Page&gt;&lt;Periodical&gt;J.Exp.Med.&lt;/Periodical&gt;&lt;Volume&gt;183&lt;/Volume&gt;&lt;Issue&gt;6&lt;/Issue&gt;&lt;Address&gt;Department of Pathology, Ben May Institute for Cancer Research, University of Chicago, Illinois 60637, USA&lt;/Address&gt;&lt;Web_URL&gt;PM:8676075&lt;/Web_URL&gt;&lt;ZZ_JournalStdAbbrev&gt;&lt;f name="System"&gt;J.Exp.Med.&lt;/f&gt;&lt;/ZZ_JournalStdAbbrev&gt;&lt;ZZ_WorkformID&gt;1&lt;/ZZ_WorkformID&gt;&lt;/MDL&gt;&lt;/Cite&gt;&lt;Cite&gt;&lt;Author&gt;Brunner&lt;/Author&gt;&lt;Year&gt;1999&lt;/Year&gt;&lt;RecNum&gt;1405&lt;/RecNum&gt;&lt;IDText&gt;CTLA-4-Mediated inhibition of early events of T cell proliferation&lt;/IDText&gt;&lt;MDL Ref_Type="Journal"&gt;&lt;Ref_Type&gt;Journal&lt;/Ref_Type&gt;&lt;Ref_ID&gt;1405&lt;/Ref_ID&gt;&lt;Title_Primary&gt;CTLA-4-Mediated inhibition of early events of T cell proliferation&lt;/Title_Primary&gt;&lt;Authors_Primary&gt;Brunner,M.C.&lt;/Authors_Primary&gt;&lt;Authors_Primary&gt;Chambers,C.A.&lt;/Authors_Primary&gt;&lt;Authors_Primary&gt;Chan,F.K.&lt;/Authors_Primary&gt;&lt;Authors_Primary&gt;Hanke,J.&lt;/Authors_Primary&gt;&lt;Authors_Primary&gt;Winoto,A.&lt;/Authors_Primary&gt;&lt;Authors_Primary&gt;Allison,J.P.&lt;/Authors_Primary&gt;&lt;Date_Primary&gt;1999/5/15&lt;/Date_Primary&gt;&lt;Keywords&gt;Activation&lt;/Keywords&gt;&lt;Keywords&gt;Animal&lt;/Keywords&gt;&lt;Keywords&gt;Anti-CD3&lt;/Keywords&gt;&lt;Keywords&gt;Antigens,CD28&lt;/Keywords&gt;&lt;Keywords&gt;Antigens,CD3&lt;/Keywords&gt;&lt;Keywords&gt;Antigens,Differentiation&lt;/Keywords&gt;&lt;Keywords&gt;Biological Transport&lt;/Keywords&gt;&lt;Keywords&gt;biosynthesis&lt;/Keywords&gt;&lt;Keywords&gt;cancer&lt;/Keywords&gt;&lt;Keywords&gt;CD28&lt;/Keywords&gt;&lt;Keywords&gt;CD4-Positive T-Lymphocytes&lt;/Keywords&gt;&lt;Keywords&gt;Cell Cycle&lt;/Keywords&gt;&lt;Keywords&gt;Cell Cycle Proteins&lt;/Keywords&gt;&lt;Keywords&gt;Cell Proliferation&lt;/Keywords&gt;&lt;Keywords&gt;Cells&lt;/Keywords&gt;&lt;Keywords&gt;costimulation&lt;/Keywords&gt;&lt;Keywords&gt;CTLA-4&lt;/Keywords&gt;&lt;Keywords&gt;Cyclin-Dependent Kinases&lt;/Keywords&gt;&lt;Keywords&gt;Cyclins&lt;/Keywords&gt;&lt;Keywords&gt;DNA-Binding Proteins&lt;/Keywords&gt;&lt;Keywords&gt;Genes,Reporter&lt;/Keywords&gt;&lt;Keywords&gt;Human&lt;/Keywords&gt;&lt;Keywords&gt;IL-2&lt;/Keywords&gt;&lt;Keywords&gt;immunology&lt;/Keywords&gt;&lt;Keywords&gt;Immunosuppressive Agents&lt;/Keywords&gt;&lt;Keywords&gt;Inhibition&lt;/Keywords&gt;&lt;Keywords&gt;Interleukin-2&lt;/Keywords&gt;&lt;Keywords&gt;isolation &amp;amp; purification&lt;/Keywords&gt;&lt;Keywords&gt;Lymphocyte Transformation&lt;/Keywords&gt;&lt;Keywords&gt;Mechanism&lt;/Keywords&gt;&lt;Keywords&gt;metabolism&lt;/Keywords&gt;&lt;Keywords&gt;Mice&lt;/Keywords&gt;&lt;Keywords&gt;Mice,Transgenic&lt;/Keywords&gt;&lt;Keywords&gt;Microtubule-Associated Proteins&lt;/Keywords&gt;&lt;Keywords&gt;mRNA&lt;/Keywords&gt;&lt;Keywords&gt;Production&lt;/Keywords&gt;&lt;Keywords&gt;proliferation&lt;/Keywords&gt;&lt;Keywords&gt;Protein-Serine-Threonine Kinases&lt;/Keywords&gt;&lt;Keywords&gt;Research&lt;/Keywords&gt;&lt;Keywords&gt;RNA,Messenger&lt;/Keywords&gt;&lt;Keywords&gt;Support,Non-U.S.Gov&amp;apos;t&lt;/Keywords&gt;&lt;Keywords&gt;Support,U.S.Gov&amp;apos;t,P.H.S.&lt;/Keywords&gt;&lt;Keywords&gt;T cell activation&lt;/Keywords&gt;&lt;Keywords&gt;transcription&lt;/Keywords&gt;&lt;Keywords&gt;Transcription Factors&lt;/Keywords&gt;&lt;Keywords&gt;Transcription,Genetic&lt;/Keywords&gt;&lt;Keywords&gt;Universities&lt;/Keywords&gt;&lt;Reprint&gt;In File&lt;/Reprint&gt;&lt;Start_Page&gt;5813&lt;/Start_Page&gt;&lt;End_Page&gt;5820&lt;/End_Page&gt;&lt;Periodical&gt;J Immunol&lt;/Periodical&gt;&lt;Volume&gt;162&lt;/Volume&gt;&lt;Issue&gt;10&lt;/Issue&gt;&lt;User_Def_5&gt;10229815&lt;/User_Def_5&gt;&lt;Address&gt;Howard Hughes Medical Research Institute, Cancer Research Laboratory, Department of Molecular and Cellular Biology, University of California, Berkeley, CA 94720, USA&lt;/Address&gt;&lt;ZZ_JournalStdAbbrev&gt;&lt;f name="System"&gt;J Immunol&lt;/f&gt;&lt;/ZZ_JournalStdAbbrev&gt;&lt;ZZ_WorkformID&gt;1&lt;/ZZ_WorkformID&gt;&lt;/MDL&gt;&lt;/Cite&gt;&lt;Cite&gt;&lt;Author&gt;Piccirillo&lt;/Author&gt;&lt;Year&gt;2001&lt;/Year&gt;&lt;RecNum&gt;7196&lt;/RecNum&gt;&lt;IDText&gt;Cutting edge: control of CD8+ T cell activation by CD4+CD25+ immunoregulatory cells&lt;/IDText&gt;&lt;MDL Ref_Type="Journal"&gt;&lt;Ref_Type&gt;Journal&lt;/Ref_Type&gt;&lt;Ref_ID&gt;7196&lt;/Ref_ID&gt;&lt;Title_Primary&gt;Cutting edge: control of CD8+ T cell activation by CD4+CD25+ immunoregulatory cells&lt;/Title_Primary&gt;&lt;Authors_Primary&gt;Piccirillo,C.A.&lt;/Authors_Primary&gt;&lt;Authors_Primary&gt;Shevach,E.M.&lt;/Authors_Primary&gt;&lt;Date_Primary&gt;2001/8/1&lt;/Date_Primary&gt;&lt;Keywords&gt;Activation&lt;/Keywords&gt;&lt;Keywords&gt;allergy&lt;/Keywords&gt;&lt;Keywords&gt;Animals&lt;/Keywords&gt;&lt;Keywords&gt;antigen&lt;/Keywords&gt;&lt;Keywords&gt;APC&lt;/Keywords&gt;&lt;Keywords&gt;Autoimmune Diseases&lt;/Keywords&gt;&lt;Keywords&gt;biosynthesis&lt;/Keywords&gt;&lt;Keywords&gt;CD25&lt;/Keywords&gt;&lt;Keywords&gt;CD4+CD25+&lt;/Keywords&gt;&lt;Keywords&gt;CD4-Positive T-Lymphocytes&lt;/Keywords&gt;&lt;Keywords&gt;CD8-Positive T-Lymphocytes&lt;/Keywords&gt;&lt;Keywords&gt;Cells&lt;/Keywords&gt;&lt;Keywords&gt;Cells,Cultured&lt;/Keywords&gt;&lt;Keywords&gt;Coculture Techniques&lt;/Keywords&gt;&lt;Keywords&gt;Disease&lt;/Keywords&gt;&lt;Keywords&gt;Dose-Response Relationship,Immunologic&lt;/Keywords&gt;&lt;Keywords&gt;expression&lt;/Keywords&gt;&lt;Keywords&gt;Female&lt;/Keywords&gt;&lt;Keywords&gt;genetics&lt;/Keywords&gt;&lt;Keywords&gt;IL-2&lt;/Keywords&gt;&lt;Keywords&gt;immunology&lt;/Keywords&gt;&lt;Keywords&gt;In Vitro&lt;/Keywords&gt;&lt;Keywords&gt;Interleukin-2&lt;/Keywords&gt;&lt;Keywords&gt;Lymphocyte Activation&lt;/Keywords&gt;&lt;Keywords&gt;Mice&lt;/Keywords&gt;&lt;Keywords&gt;Mice,Inbred BALB C&lt;/Keywords&gt;&lt;Keywords&gt;Mice,Inbred C57BL&lt;/Keywords&gt;&lt;Keywords&gt;Mice,Transgenic&lt;/Keywords&gt;&lt;Keywords&gt;Peptide-MHC&lt;/Keywords&gt;&lt;Keywords&gt;Production&lt;/Keywords&gt;&lt;Keywords&gt;proliferation&lt;/Keywords&gt;&lt;Keywords&gt;receptor&lt;/Keywords&gt;&lt;Keywords&gt;Receptors,Antigen,T-Cell&lt;/Keywords&gt;&lt;Keywords&gt;Receptors,Interleukin-2&lt;/Keywords&gt;&lt;Keywords&gt;suppression&lt;/Keywords&gt;&lt;Keywords&gt;T cell activation&lt;/Keywords&gt;&lt;Keywords&gt;T-Lymphocyte Subsets&lt;/Keywords&gt;&lt;Keywords&gt;T-Lymphocytes,Regulatory&lt;/Keywords&gt;&lt;Keywords&gt;Tetramers&lt;/Keywords&gt;&lt;Keywords&gt;tumor&lt;/Keywords&gt;&lt;Keywords&gt;Up-Regulation&lt;/Keywords&gt;&lt;Reprint&gt;Not in File&lt;/Reprint&gt;&lt;Start_Page&gt;1137&lt;/Start_Page&gt;&lt;End_Page&gt;1140&lt;/End_Page&gt;&lt;Periodical&gt;J.Immunol.&lt;/Periodical&gt;&lt;Volume&gt;167&lt;/Volume&gt;&lt;Issue&gt;3&lt;/Issue&gt;&lt;Address&gt;Laboratory of Immunology, National Institute of Allergy and Infectious Diseases, National Institutes of Health, 10 Center Drive, Bethesda, MD 20892, USA&lt;/Address&gt;&lt;Web_URL&gt;PM:11466326&lt;/Web_URL&gt;&lt;ZZ_JournalStdAbbrev&gt;&lt;f name="System"&gt;J.Immunol.&lt;/f&gt;&lt;/ZZ_JournalStdAbbrev&gt;&lt;ZZ_WorkformID&gt;1&lt;/ZZ_WorkformID&gt;&lt;/MDL&gt;&lt;/Cite&gt;&lt;Cite&gt;&lt;Author&gt;Camara&lt;/Author&gt;&lt;Year&gt;2003&lt;/Year&gt;&lt;RecNum&gt;7195&lt;/RecNum&gt;&lt;IDText&gt;Human CD4+CD25+ regulatory cells have marked and sustained effects on CD8+ T cell activation&lt;/IDText&gt;&lt;MDL Ref_Type="Journal"&gt;&lt;Ref_Type&gt;Journal&lt;/Ref_Type&gt;&lt;Ref_ID&gt;7195&lt;/Ref_ID&gt;&lt;Title_Primary&gt;Human CD4+CD25+ regulatory cells have marked and sustained effects on CD8+ T cell activation&lt;/Title_Primary&gt;&lt;Authors_Primary&gt;Camara,N.O.&lt;/Authors_Primary&gt;&lt;Authors_Primary&gt;Sebille,F.&lt;/Authors_Primary&gt;&lt;Authors_Primary&gt;Lechler,R.I.&lt;/Authors_Primary&gt;&lt;Date_Primary&gt;2003/12&lt;/Date_Primary&gt;&lt;Keywords&gt;Activation&lt;/Keywords&gt;&lt;Keywords&gt;analysis&lt;/Keywords&gt;&lt;Keywords&gt;antigen&lt;/Keywords&gt;&lt;Keywords&gt;Antigens&lt;/Keywords&gt;&lt;Keywords&gt;Autoimmunity&lt;/Keywords&gt;&lt;Keywords&gt;CD4&lt;/Keywords&gt;&lt;Keywords&gt;CD4-Positive T-Lymphocytes&lt;/Keywords&gt;&lt;Keywords&gt;CD8-Positive T-Lymphocytes&lt;/Keywords&gt;&lt;Keywords&gt;Cell Communication&lt;/Keywords&gt;&lt;Keywords&gt;Cell Differentiation&lt;/Keywords&gt;&lt;Keywords&gt;Cells&lt;/Keywords&gt;&lt;Keywords&gt;Coculture Techniques&lt;/Keywords&gt;&lt;Keywords&gt;Cytokine production&lt;/Keywords&gt;&lt;Keywords&gt;Cytokines&lt;/Keywords&gt;&lt;Keywords&gt;Human&lt;/Keywords&gt;&lt;Keywords&gt;Humans&lt;/Keywords&gt;&lt;Keywords&gt;IL-2&lt;/Keywords&gt;&lt;Keywords&gt;immunology&lt;/Keywords&gt;&lt;Keywords&gt;Inhibition&lt;/Keywords&gt;&lt;Keywords&gt;Interleukin-2&lt;/Keywords&gt;&lt;Keywords&gt;Lymphocyte Activation&lt;/Keywords&gt;&lt;Keywords&gt;physiology&lt;/Keywords&gt;&lt;Keywords&gt;Production&lt;/Keywords&gt;&lt;Keywords&gt;proliferation&lt;/Keywords&gt;&lt;Keywords&gt;receptor&lt;/Keywords&gt;&lt;Keywords&gt;Receptors,Interleukin-2&lt;/Keywords&gt;&lt;Keywords&gt;regulation&lt;/Keywords&gt;&lt;Keywords&gt;Research&lt;/Keywords&gt;&lt;Keywords&gt;Research Support&lt;/Keywords&gt;&lt;Keywords&gt;T cell activation&lt;/Keywords&gt;&lt;Keywords&gt;T-Lymphocytes,Cytotoxic&lt;/Keywords&gt;&lt;Keywords&gt;tolerance&lt;/Keywords&gt;&lt;Keywords&gt;transplantation&lt;/Keywords&gt;&lt;Keywords&gt;tumor&lt;/Keywords&gt;&lt;Reprint&gt;Not in File&lt;/Reprint&gt;&lt;Start_Page&gt;3473&lt;/Start_Page&gt;&lt;End_Page&gt;3483&lt;/End_Page&gt;&lt;Periodical&gt;Eur.J.Immunol.&lt;/Periodical&gt;&lt;Volume&gt;33&lt;/Volume&gt;&lt;Issue&gt;12&lt;/Issue&gt;&lt;Address&gt;Department of Immunology, Division of Medicine, Imperial College London, Hammersmith Hospital, London, GB&lt;/Address&gt;&lt;Web_URL&gt;PM:14635058&lt;/Web_URL&gt;&lt;ZZ_JournalStdAbbrev&gt;&lt;f name="System"&gt;Eur.J.Immunol.&lt;/f&gt;&lt;/ZZ_JournalStdAbbrev&gt;&lt;ZZ_WorkformID&gt;1&lt;/ZZ_WorkformID&gt;&lt;/MDL&gt;&lt;/Cite&gt;&lt;Cite&gt;&lt;Author&gt;Bour-Jordan&lt;/Author&gt;&lt;Year&gt;2004&lt;/Year&gt;&lt;RecNum&gt;5237&lt;/RecNum&gt;&lt;IDText&gt;Costimulation controls diabetes by altering the balance of pathogenic and regulatory T cells&lt;/IDText&gt;&lt;MDL Ref_Type="Journal"&gt;&lt;Ref_Type&gt;Journal&lt;/Ref_Type&gt;&lt;Ref_ID&gt;5237&lt;/Ref_ID&gt;&lt;Title_Primary&gt;Costimulation controls diabetes by altering the balance of pathogenic and regulatory T cells&lt;/Title_Primary&gt;&lt;Authors_Primary&gt;Bour-Jordan,H.&lt;/Authors_Primary&gt;&lt;Authors_Primary&gt;Salomon,B.L.&lt;/Authors_Primary&gt;&lt;Authors_Primary&gt;Thompson,H.L.&lt;/Authors_Primary&gt;&lt;Authors_Primary&gt;Szot,G.L.&lt;/Authors_Primary&gt;&lt;Authors_Primary&gt;Bernhard,M.R.&lt;/Authors_Primary&gt;&lt;Authors_Primary&gt;Bluestone,J.A.&lt;/Authors_Primary&gt;&lt;Date_Primary&gt;2004/10&lt;/Date_Primary&gt;&lt;Keywords&gt;Adoptive Transfer&lt;/Keywords&gt;&lt;Keywords&gt;antigen&lt;/Keywords&gt;&lt;Keywords&gt;Antigens&lt;/Keywords&gt;&lt;Keywords&gt;Autoimmunity&lt;/Keywords&gt;&lt;Keywords&gt;Autoreactive&lt;/Keywords&gt;&lt;Keywords&gt;CD4+CD25+&lt;/Keywords&gt;&lt;Keywords&gt;CD40&lt;/Keywords&gt;&lt;Keywords&gt;Cells&lt;/Keywords&gt;&lt;Keywords&gt;costimulation&lt;/Keywords&gt;&lt;Keywords&gt;Development&lt;/Keywords&gt;&lt;Keywords&gt;Disease&lt;/Keywords&gt;&lt;Keywords&gt;Mice&lt;/Keywords&gt;&lt;Keywords&gt;Mouse&lt;/Keywords&gt;&lt;Keywords&gt;proliferation&lt;/Keywords&gt;&lt;Keywords&gt;regulation&lt;/Keywords&gt;&lt;Keywords&gt;therapeutic&lt;/Keywords&gt;&lt;Keywords&gt;tolerance&lt;/Keywords&gt;&lt;Keywords&gt;Universities&lt;/Keywords&gt;&lt;Reprint&gt;In File&lt;/Reprint&gt;&lt;Start_Page&gt;979&lt;/Start_Page&gt;&lt;End_Page&gt;987&lt;/End_Page&gt;&lt;Periodical&gt;J Clin Invest&lt;/Periodical&gt;&lt;Volume&gt;114&lt;/Volume&gt;&lt;Issue&gt;7&lt;/Issue&gt;&lt;User_Def_5&gt;15467837&lt;/User_Def_5&gt;&lt;Address&gt;UCSF Diabetes Center, University of California at San Francisco, San Francisco, California 94143, USA&lt;/Address&gt;&lt;ZZ_JournalStdAbbrev&gt;&lt;f name="System"&gt;J Clin Invest&lt;/f&gt;&lt;/ZZ_JournalStdAbbrev&gt;&lt;ZZ_WorkformID&gt;1&lt;/ZZ_WorkformID&gt;&lt;/MDL&gt;&lt;/Cite&gt;&lt;/Refman&gt;</w:instrText>
            </w:r>
            <w:r w:rsidRPr="00C32E1E">
              <w:fldChar w:fldCharType="separate"/>
            </w:r>
            <w:r w:rsidRPr="00C32E1E">
              <w:rPr>
                <w:rFonts w:ascii="Arial" w:hAnsi="Arial" w:cs="Arial"/>
              </w:rPr>
              <w:t>[</w:t>
            </w:r>
            <w:r w:rsidRPr="00C32E1E">
              <w:t>27</w:t>
            </w:r>
            <w:r w:rsidRPr="00C32E1E">
              <w:rPr>
                <w:rFonts w:ascii="Arial" w:hAnsi="Arial" w:cs="Arial"/>
              </w:rPr>
              <w:t>–</w:t>
            </w:r>
            <w:r w:rsidRPr="00C32E1E">
              <w:t>38</w:t>
            </w:r>
            <w:r w:rsidRPr="00C32E1E">
              <w:rPr>
                <w:rFonts w:ascii="Arial" w:hAnsi="Arial" w:cs="Arial"/>
              </w:rPr>
              <w:t>]</w:t>
            </w:r>
            <w:r w:rsidRPr="00C32E1E">
              <w:fldChar w:fldCharType="end"/>
            </w:r>
          </w:p>
        </w:tc>
      </w:tr>
      <w:bookmarkEnd w:id="1"/>
      <w:tr w:rsidR="001E2F29" w:rsidRPr="00C32E1E" w14:paraId="35DFA4E7" w14:textId="77777777" w:rsidTr="009F030C">
        <w:trPr>
          <w:cantSplit/>
          <w:trHeight w:val="270"/>
        </w:trPr>
        <w:tc>
          <w:tcPr>
            <w:tcW w:w="540" w:type="dxa"/>
            <w:shd w:val="clear" w:color="auto" w:fill="auto"/>
            <w:vAlign w:val="center"/>
          </w:tcPr>
          <w:p w14:paraId="5960AD9D" w14:textId="77777777" w:rsidR="001E2F29" w:rsidRPr="00C32E1E" w:rsidRDefault="001E2F29" w:rsidP="009F030C">
            <w:pPr>
              <w:jc w:val="center"/>
            </w:pPr>
          </w:p>
        </w:tc>
        <w:tc>
          <w:tcPr>
            <w:tcW w:w="10342" w:type="dxa"/>
            <w:shd w:val="clear" w:color="auto" w:fill="auto"/>
            <w:vAlign w:val="center"/>
          </w:tcPr>
          <w:p w14:paraId="6CF1548C" w14:textId="729400ED" w:rsidR="001E2F29" w:rsidRPr="00C32E1E" w:rsidRDefault="001E2F29" w:rsidP="009F030C">
            <w:r w:rsidRPr="00C32E1E">
              <w:rPr>
                <w:i/>
                <w:iCs/>
              </w:rPr>
              <w:t xml:space="preserve">Regulator is </w:t>
            </w:r>
            <w:r w:rsidR="002E2573" w:rsidRPr="00C32E1E">
              <w:rPr>
                <w:i/>
                <w:iCs/>
              </w:rPr>
              <w:t>modeled</w:t>
            </w:r>
            <w:r w:rsidRPr="00C32E1E">
              <w:rPr>
                <w:i/>
                <w:iCs/>
              </w:rPr>
              <w:t xml:space="preserve"> to incorporate the regulation on sinusoidal transporter under the disease state</w:t>
            </w:r>
          </w:p>
        </w:tc>
        <w:tc>
          <w:tcPr>
            <w:tcW w:w="356" w:type="dxa"/>
            <w:shd w:val="clear" w:color="auto" w:fill="auto"/>
            <w:vAlign w:val="center"/>
          </w:tcPr>
          <w:p w14:paraId="01456A03" w14:textId="77777777" w:rsidR="001E2F29" w:rsidRPr="00C32E1E" w:rsidRDefault="001E2F29" w:rsidP="009F030C">
            <w:pPr>
              <w:jc w:val="center"/>
            </w:pPr>
          </w:p>
        </w:tc>
        <w:tc>
          <w:tcPr>
            <w:tcW w:w="1402" w:type="dxa"/>
            <w:shd w:val="clear" w:color="auto" w:fill="auto"/>
            <w:vAlign w:val="center"/>
          </w:tcPr>
          <w:p w14:paraId="5F009EF9" w14:textId="77777777" w:rsidR="001E2F29" w:rsidRPr="00C32E1E" w:rsidRDefault="001E2F29" w:rsidP="009F030C">
            <w:pPr>
              <w:jc w:val="center"/>
            </w:pPr>
          </w:p>
        </w:tc>
      </w:tr>
      <w:tr w:rsidR="001E2F29" w:rsidRPr="00C32E1E" w14:paraId="06EEF22C" w14:textId="77777777" w:rsidTr="009F030C">
        <w:trPr>
          <w:cantSplit/>
          <w:trHeight w:val="270"/>
        </w:trPr>
        <w:tc>
          <w:tcPr>
            <w:tcW w:w="540" w:type="dxa"/>
            <w:shd w:val="clear" w:color="auto" w:fill="auto"/>
            <w:vAlign w:val="center"/>
          </w:tcPr>
          <w:p w14:paraId="5FC60D2E" w14:textId="77777777" w:rsidR="001E2F29" w:rsidRPr="00C32E1E" w:rsidRDefault="001E2F29" w:rsidP="009F030C">
            <w:pPr>
              <w:jc w:val="center"/>
            </w:pPr>
          </w:p>
        </w:tc>
        <w:tc>
          <w:tcPr>
            <w:tcW w:w="10342" w:type="dxa"/>
            <w:shd w:val="clear" w:color="auto" w:fill="auto"/>
            <w:vAlign w:val="center"/>
          </w:tcPr>
          <w:p w14:paraId="4BF480B1" w14:textId="77777777" w:rsidR="001E2F29" w:rsidRPr="00C32E1E" w:rsidRDefault="001E2F29" w:rsidP="009F030C"/>
        </w:tc>
        <w:tc>
          <w:tcPr>
            <w:tcW w:w="356" w:type="dxa"/>
            <w:shd w:val="clear" w:color="auto" w:fill="auto"/>
            <w:vAlign w:val="center"/>
          </w:tcPr>
          <w:p w14:paraId="7DF9DE1D" w14:textId="77777777" w:rsidR="001E2F29" w:rsidRPr="00C32E1E" w:rsidRDefault="001E2F29" w:rsidP="009F030C">
            <w:pPr>
              <w:jc w:val="center"/>
            </w:pPr>
            <w:r w:rsidRPr="00C32E1E">
              <w:rPr>
                <w:rStyle w:val="FootnoteReference"/>
              </w:rPr>
              <w:footnoteReference w:id="5"/>
            </w:r>
          </w:p>
        </w:tc>
        <w:tc>
          <w:tcPr>
            <w:tcW w:w="1402" w:type="dxa"/>
            <w:shd w:val="clear" w:color="auto" w:fill="auto"/>
            <w:vAlign w:val="center"/>
          </w:tcPr>
          <w:p w14:paraId="75CAFA3D" w14:textId="77777777" w:rsidR="001E2F29" w:rsidRPr="00C32E1E" w:rsidRDefault="001E2F29" w:rsidP="009F030C">
            <w:pPr>
              <w:jc w:val="center"/>
            </w:pPr>
            <w:r w:rsidRPr="00C32E1E">
              <w:rPr>
                <w:lang w:val="nb-NO"/>
              </w:rPr>
              <w:fldChar w:fldCharType="begin"/>
            </w:r>
            <w:r w:rsidRPr="00C32E1E">
              <w:instrText xml:space="preserve"> ADDIN REFMGR.CITE &lt;Refman&gt;&lt;Cite&gt;&lt;Author&gt;Krummel&lt;/Author&gt;&lt;Year&gt;1995&lt;/Year&gt;&lt;RecNum&gt;12&lt;/RecNum&gt;&lt;IDText&gt;CD28 and CTLA-4 have opposing effects on the response of T cells to stimulation&lt;/IDText&gt;&lt;MDL Ref_Type="Journal"&gt;&lt;Ref_Type&gt;Journal&lt;/Ref_Type&gt;&lt;Ref_ID&gt;12&lt;/Ref_ID&gt;&lt;Title_Primary&gt;CD28 and CTLA-4 have opposing effects on the response of T cells to stimulation&lt;/Title_Primary&gt;&lt;Authors_Primary&gt;Krummel,M.F.&lt;/Authors_Primary&gt;&lt;Authors_Primary&gt;Allison,J.P.&lt;/Authors_Primary&gt;&lt;Date_Primary&gt;1995/8/1&lt;/Date_Primary&gt;&lt;Keywords&gt;Activation&lt;/Keywords&gt;&lt;Keywords&gt;Amino Acid Sequence&lt;/Keywords&gt;&lt;Keywords&gt;Animals&lt;/Keywords&gt;&lt;Keywords&gt;Antibodies&lt;/Keywords&gt;&lt;Keywords&gt;Antibodies,Monoclonal&lt;/Keywords&gt;&lt;Keywords&gt;Antibody&lt;/Keywords&gt;&lt;Keywords&gt;antigen&lt;/Keywords&gt;&lt;Keywords&gt;Antigens&lt;/Keywords&gt;&lt;Keywords&gt;Antigens,CD&lt;/Keywords&gt;&lt;Keywords&gt;Antigens,CD28&lt;/Keywords&gt;&lt;Keywords&gt;Antigens,CD3&lt;/Keywords&gt;&lt;Keywords&gt;Antigens,CD80&lt;/Keywords&gt;&lt;Keywords&gt;Antigens,Differentiation&lt;/Keywords&gt;&lt;Keywords&gt;biosynthesis&lt;/Keywords&gt;&lt;Keywords&gt;CD4-Positive T-Lymphocytes&lt;/Keywords&gt;&lt;Keywords&gt;CD8-Positive T-Lymphocytes&lt;/Keywords&gt;&lt;Keywords&gt;Cells&lt;/Keywords&gt;&lt;Keywords&gt;differentiation&lt;/Keywords&gt;&lt;Keywords&gt;IL-2&lt;/Keywords&gt;&lt;Keywords&gt;Immunoconjugates&lt;/Keywords&gt;&lt;Keywords&gt;immunology&lt;/Keywords&gt;&lt;Keywords&gt;Inhibition&lt;/Keywords&gt;&lt;Keywords&gt;Lymph</w:instrText>
            </w:r>
            <w:r w:rsidRPr="00C32E1E">
              <w:rPr>
                <w:lang w:val="nb-NO"/>
              </w:rPr>
              <w:instrText>ocyte Activation&lt;/Keywords&gt;&lt;Keywords&gt;Lymphokines&lt;/Keywords&gt;&lt;Keywords&gt;Mice&lt;/Keywords&gt;&lt;Keywords&gt;Mice,Inbred BALB C&lt;/Keywords&gt;&lt;Keywords&gt;Molecular Sequence Data&lt;/Keywords&gt;&lt;Keywords&gt;physiology&lt;/Keywords&gt;&lt;Keywords&gt;proliferation&lt;/Keywords&gt;&lt;Keywords&gt;receptor&lt;/Keywords&gt;&lt;Keywords&gt;Research&lt;/Keywords&gt;&lt;Keywords&gt;Research Support&lt;/Keywords&gt;&lt;Keywords&gt;secretion&lt;/Keywords&gt;&lt;Keywords&gt;Signal Transduction&lt;/Keywords&gt;&lt;Keywords&gt;TCR&lt;/Keywords&gt;&lt;Keywords&gt;Universities&lt;/Keywords&gt;&lt;Reprint&gt;Not in File&lt;/Reprint&gt;&lt;Start_Page&gt;459&lt;/Start_Page&gt;&lt;End_Page&gt;465&lt;/End_Page&gt;&lt;Periodical&gt;J.Exp.Med.&lt;/Periodical&gt;&lt;Volume&gt;182&lt;/Volume&gt;&lt;Issue&gt;2&lt;/Issue&gt;&lt;Address&gt;Department of Molecular and Cell Biology, University of California, Berkeley 94720, USA&lt;/Address&gt;&lt;Web_URL&gt;PM:7543139&lt;/Web_URL&gt;&lt;ZZ_JournalStdAbbrev&gt;&lt;f name="System"&gt;J.Exp.Med.&lt;/f&gt;&lt;/ZZ_JournalStdAbbrev&gt;&lt;ZZ_WorkformID&gt;1&lt;/ZZ_WorkformID&gt;&lt;/MDL&gt;&lt;/Cite&gt;&lt;Cite&gt;&lt;Author&gt;Karandikar&lt;/Author&gt;&lt;Year&gt;1996&lt;/Year&gt;&lt;RecNum&gt;7197&lt;/RecNum&gt;&lt;IDText&gt;CTLA-4: a negative regulator of autoimmune disease&lt;/IDText&gt;&lt;MDL Ref_Type="Journal"&gt;&lt;Ref_Type&gt;Journal&lt;/Ref_Type&gt;&lt;Ref_ID&gt;7197&lt;/Ref_ID&gt;&lt;Title_Primary&gt;CTLA-4: a negative regulator of autoimmune disease&lt;/Title_Primary&gt;&lt;Authors_Primary&gt;Karandikar,N.J.&lt;/Authors_Primary&gt;&lt;Authors_Primary&gt;Vanderlugt,C.L.&lt;/Authors_Primary&gt;&lt;Authors_Primary&gt;Walunas,T.L.&lt;/Authors_Primary&gt;&lt;Authors_Primary&gt;Miller,S.D.&lt;/Authors_Primary&gt;&lt;Authors_Primary&gt;Bluestone,J.A.&lt;/Authors_Primary&gt;&lt;Date_Primary&gt;1996/8/1&lt;/Date_Primary&gt;&lt;Keywords&gt;Activation&lt;/Keywords&gt;&lt;Keywords&gt;Amino Acid Sequence&lt;/Keywords&gt;&lt;Keywords&gt;Animals&lt;/Keywords&gt;&lt;Keywords&gt;antigen&lt;/Keywords&gt;&lt;Keywords&gt;Antigens&lt;/Keywords&gt;&lt;Keywords&gt;Antigens,CD&lt;/Keywords&gt;&lt;Keywords&gt;Antigens,Differentiation&lt;/Keywords&gt;&lt;Keywords&gt;Autoantigens&lt;/Keywords&gt;&lt;Keywords&gt;Autoimmunity&lt;/Keywords&gt;&lt;Keywords&gt;biosynthesis&lt;/Keywords&gt;&lt;Keywords&gt;Cells&lt;/Keywords&gt;&lt;Keywords&gt;chemistry&lt;/Keywords&gt;&lt;Keywords&gt;Cytokine production&lt;/Keywords&gt;&lt;Keywords&gt;differentiation&lt;/Keywords&gt;&lt;Keywords&gt;Disease&lt;/Keywords&gt;&lt;Keywords&gt;Encephalomyelitis,Autoimmune,Experimental&lt;/Keywords&gt;&lt;Keywords&gt;Female&lt;/Keywords&gt;&lt;Keywords&gt;Immunization,Passive&lt;/Keywords&gt;&lt;Keywords&gt;Immunoconjugates&lt;/Keywords&gt;&lt;Keywords&gt;immunology&lt;/Keywords&gt;&lt;Keywords&gt;In Vitro&lt;/Keywords&gt;&lt;Keywords&gt;in vivo&lt;/Keywords&gt;&lt;Keywords&gt;Interferon Type II&lt;/Keywords&gt;&lt;Keywords&gt;Interleukin-2&lt;/Keywords&gt;&lt;Keywords&gt;Ligands&lt;/Keywords&gt;&lt;Keywords&gt;Lymph&lt;/Keywords&gt;&lt;Keywords&gt;Lymphocyte Activation&lt;/Keywords&gt;&lt;Keywords&gt;Mice&lt;/Keywords&gt;&lt;Keywords&gt;Mice,Inbred Strains&lt;/Keywords&gt;&lt;Keywords&gt;Molecular Sequence Data&lt;/Keywords&gt;&lt;Keywords&gt;Myelin Basic Proteins&lt;/Keywords&gt;&lt;Keywords&gt;Peptides&lt;/Keywords&gt;&lt;Keywords&gt;physiology&lt;/Keywords&gt;&lt;Keywords&gt;Production&lt;/Keywords&gt;&lt;Keywords&gt;proliferation&lt;/Keywords&gt;&lt;Keywords&gt;Proteins&lt;/Keywords&gt;&lt;Keywords&gt;Research&lt;/Keywords&gt;&lt;Keywords&gt;Research Support&lt;/Keywords&gt;&lt;Keywords&gt;Universities&lt;/Keywords&gt;&lt;Reprint&gt;Not in File&lt;/Reprint&gt;&lt;Start_Page&gt;783&lt;/Start_Page&gt;&lt;End_Page&gt;788&lt;/End_Page&gt;&lt;Periodical&gt;J.Exp.Med.&lt;/Periodical&gt;&lt;Volume&gt;184&lt;/Volume&gt;&lt;Issue&gt;2&lt;/Issue&gt;&lt;Address&gt;Department of Microbiology-Immunology, Northwestern University Medical School, Chicago, Illinois 60611, USA&lt;/Address&gt;&lt;Web_URL&gt;PM:8760834&lt;/Web_URL&gt;&lt;ZZ_JournalStdAbbrev&gt;&lt;f name="System"&gt;J.Exp.Med.&lt;/f&gt;&lt;/ZZ_JournalStdAbbrev&gt;&lt;ZZ_WorkformID&gt;1&lt;/ZZ_WorkformID&gt;&lt;/MDL&gt;&lt;/Cite&gt;&lt;Cite&gt;&lt;Author&gt;Walunas&lt;/Author&gt;&lt;Year&gt;1996&lt;/Year&gt;&lt;RecNum&gt;7198&lt;/RecNum&gt;&lt;IDText&gt;CTLA-4 ligation blocks CD28-dependent T cell activation&lt;/IDText&gt;&lt;MDL Ref_Type="Journal"&gt;&lt;Ref_Type&gt;Journal&lt;/Ref_Type&gt;&lt;Ref_ID&gt;7198&lt;/Ref_ID&gt;&lt;Title_Primary&gt;CTLA-4 ligation blocks CD28-dependent T cell activation&lt;/Title_Primary&gt;&lt;Authors_Primary&gt;Walunas,T.L.&lt;/Authors_Primary&gt;&lt;Authors_Primary&gt;Bakker,C.Y.&lt;/Authors_Primary&gt;&lt;Authors_Primary&gt;Bluestone,J.A.&lt;/Authors_Primary&gt;&lt;Date_Primary&gt;1996/6/1&lt;/Date_Primary&gt;&lt;Keywords&gt;Activation&lt;/Keywords&gt;&lt;Keywords&gt;Animals&lt;/Keywords&gt;&lt;Keywords&gt;Antibodies&lt;/Keywords&gt;&lt;Keywords&gt;Antibodies,Monoclonal&lt;/Keywords&gt;&lt;Keywords&gt;Antibody&lt;/Keywords&gt;&lt;Keywords&gt;antigen&lt;/Keywords&gt;&lt;Keywords&gt;Antigens&lt;/Keywords&gt;&lt;Keywords&gt;Antigens,CD&lt;/Keywords&gt;&lt;Keywords&gt;Antigens,CD28&lt;/Keywords&gt;&lt;Keywords&gt;Antigens,Differentiation&lt;/Keywords&gt;&lt;Keywords&gt;Apoptosis&lt;/Keywords&gt;&lt;Keywords&gt;biosynthesis&lt;/Keywords&gt;&lt;Keywords&gt;cancer&lt;/Keywords&gt;&lt;Keywords&gt;Cell Cycle&lt;/Keywords&gt;&lt;Keywords&gt;Cell Line&lt;/Keywords&gt;&lt;Keywords&gt;Cell Survival&lt;/Keywords&gt;&lt;Keywords&gt;Cells&lt;/Keywords&gt;&lt;Keywords&gt;Cells,Cultured&lt;/Ke</w:instrText>
            </w:r>
            <w:r w:rsidRPr="00C32E1E">
              <w:instrText>ywords&gt;&lt;Keywords&gt;costimulation&lt;/Keywords&gt;&lt;Keywords&gt;Cricetinae&lt;/Keywords&gt;&lt;Keywords&gt;Cytokine production&lt;/Keywords&gt;&lt;Keywords&gt;Cytokines&lt;/Keywords&gt;&lt;Keywords&gt;cytology&lt;/Keywords&gt;&lt;Keywords&gt;differentiation&lt;/Keywords&gt;&lt;Keywords&gt;drug effects&lt;/Keywords&gt;&lt;Keywords&gt;expression&lt;/Keywords&gt;&lt;Keywords&gt;IL-2&lt;/Keywords&gt;&lt;Keywords&gt;Immunoconjugates&lt;/Keywords&gt;&lt;Keywords&gt;immunology&lt;/Keywords&gt;&lt;Keywords&gt;Inhibition&lt;/Keywords&gt;&lt;Keywords&gt;Interleukin-2&lt;/Keywords&gt;&lt;Keywords&gt;Kinetics&lt;/Keywords&gt;&lt;Keywords&gt;Lymphocyte Activation&lt;/Keywords&gt;&lt;Keywords&gt;Mechanism&lt;/Keywords&gt;&lt;Keywords&gt;Mice&lt;/Keywords&gt;&lt;Keywords&gt;Mice,Inbred C57BL&lt;/Keywords&gt;&lt;Keywords&gt;Mice,Transgenic&lt;/Keywords&gt;&lt;Keywords&gt;pathology&lt;/Keywords&gt;&lt;Keywords&gt;pharmacology&lt;/Keywords&gt;&lt;Keywords&gt;physiology&lt;/Keywords&gt;&lt;Keywords&gt;Production&lt;/Keywords&gt;&lt;Keywords&gt;proliferation&lt;/Keywords&gt;&lt;Keywords&gt;receptor&lt;/Keywords&gt;&lt;Keywords&gt;Receptors,Antigen,T-Cell&lt;/Keywords&gt;&lt;Keywords&gt;Research&lt;/Keywords&gt;&lt;Keywords&gt;Research Support&lt;/Keywords&gt;&lt;Keywords&gt;survival&lt;/Keywords&gt;&lt;Keywords&gt;T cell activation&lt;/Keywords&gt;&lt;Keywords&gt;T-Lymphocytes&lt;/Keywords&gt;&lt;Keywords&gt;Universities&lt;/Keywords&gt;&lt;Reprint&gt;Not in File&lt;/Reprint&gt;&lt;Start_Page&gt;2541&lt;/Start_Page&gt;&lt;End_Page&gt;2550&lt;/End_Page&gt;&lt;Periodical&gt;J.Exp.Med.&lt;/Periodical&gt;&lt;Volume&gt;183&lt;/Volume&gt;&lt;Issue&gt;6&lt;/Issue&gt;&lt;Address&gt;Department of Pathology, Ben May Institute for Cancer Research, University of Chicago, Illinois 60637, USA&lt;/Address&gt;&lt;Web_URL&gt;PM:8676075&lt;/Web_URL&gt;&lt;ZZ_JournalStdAbbrev&gt;&lt;f name="System"&gt;J.Exp.Med.&lt;/f&gt;&lt;/ZZ_JournalStdAbbrev&gt;&lt;ZZ_WorkformID&gt;1&lt;/ZZ_WorkformID&gt;&lt;/MDL&gt;&lt;/Cite&gt;&lt;/Refman&gt;</w:instrText>
            </w:r>
            <w:r w:rsidRPr="00C32E1E">
              <w:rPr>
                <w:lang w:val="nb-NO"/>
              </w:rPr>
              <w:fldChar w:fldCharType="separate"/>
            </w:r>
            <w:r w:rsidRPr="00C32E1E">
              <w:rPr>
                <w:rFonts w:ascii="Arial" w:hAnsi="Arial" w:cs="Arial"/>
              </w:rPr>
              <w:t>[</w:t>
            </w:r>
            <w:r w:rsidRPr="00C32E1E">
              <w:t>32</w:t>
            </w:r>
            <w:r w:rsidRPr="00C32E1E">
              <w:rPr>
                <w:rFonts w:ascii="Arial" w:hAnsi="Arial" w:cs="Arial"/>
              </w:rPr>
              <w:t>–</w:t>
            </w:r>
            <w:r w:rsidRPr="00C32E1E">
              <w:t>34</w:t>
            </w:r>
            <w:r w:rsidRPr="00C32E1E">
              <w:rPr>
                <w:rFonts w:ascii="Arial" w:hAnsi="Arial" w:cs="Arial"/>
              </w:rPr>
              <w:t>]</w:t>
            </w:r>
            <w:r w:rsidRPr="00C32E1E">
              <w:rPr>
                <w:lang w:val="nb-NO"/>
              </w:rPr>
              <w:fldChar w:fldCharType="end"/>
            </w:r>
          </w:p>
        </w:tc>
      </w:tr>
    </w:tbl>
    <w:p w14:paraId="57D5B849" w14:textId="77777777" w:rsidR="00B50CDF" w:rsidRDefault="00B50CDF" w:rsidP="001E2F29">
      <w:pPr>
        <w:tabs>
          <w:tab w:val="right" w:pos="540"/>
          <w:tab w:val="left" w:pos="720"/>
        </w:tabs>
        <w:ind w:left="1440" w:hanging="1440"/>
        <w:rPr>
          <w:b/>
          <w:sz w:val="36"/>
          <w:szCs w:val="36"/>
        </w:rPr>
      </w:pPr>
    </w:p>
    <w:p w14:paraId="3D0BB34B" w14:textId="77777777" w:rsidR="00B50CDF" w:rsidRDefault="00B50CDF" w:rsidP="001E2F29">
      <w:pPr>
        <w:tabs>
          <w:tab w:val="right" w:pos="540"/>
          <w:tab w:val="left" w:pos="720"/>
        </w:tabs>
        <w:ind w:left="1440" w:hanging="1440"/>
        <w:rPr>
          <w:b/>
          <w:sz w:val="36"/>
          <w:szCs w:val="36"/>
        </w:rPr>
      </w:pPr>
    </w:p>
    <w:p w14:paraId="04EA17DF" w14:textId="77777777" w:rsidR="00B50CDF" w:rsidRDefault="00B50CDF" w:rsidP="001E2F29">
      <w:pPr>
        <w:tabs>
          <w:tab w:val="right" w:pos="540"/>
          <w:tab w:val="left" w:pos="720"/>
        </w:tabs>
        <w:ind w:left="1440" w:hanging="1440"/>
        <w:rPr>
          <w:b/>
          <w:sz w:val="36"/>
          <w:szCs w:val="36"/>
        </w:rPr>
      </w:pPr>
    </w:p>
    <w:p w14:paraId="23A26E66" w14:textId="77777777" w:rsidR="00B50CDF" w:rsidRDefault="00B50CDF" w:rsidP="001E2F29">
      <w:pPr>
        <w:tabs>
          <w:tab w:val="right" w:pos="540"/>
          <w:tab w:val="left" w:pos="720"/>
        </w:tabs>
        <w:ind w:left="1440" w:hanging="1440"/>
        <w:rPr>
          <w:b/>
          <w:sz w:val="36"/>
          <w:szCs w:val="36"/>
        </w:rPr>
      </w:pPr>
    </w:p>
    <w:p w14:paraId="29721539" w14:textId="77777777" w:rsidR="00B50CDF" w:rsidRDefault="00B50CDF" w:rsidP="001E2F29">
      <w:pPr>
        <w:tabs>
          <w:tab w:val="right" w:pos="540"/>
          <w:tab w:val="left" w:pos="720"/>
        </w:tabs>
        <w:ind w:left="1440" w:hanging="1440"/>
        <w:rPr>
          <w:b/>
          <w:sz w:val="36"/>
          <w:szCs w:val="36"/>
        </w:rPr>
      </w:pPr>
    </w:p>
    <w:p w14:paraId="18A50134" w14:textId="77777777" w:rsidR="00B50CDF" w:rsidRDefault="00B50CDF" w:rsidP="001E2F29">
      <w:pPr>
        <w:tabs>
          <w:tab w:val="right" w:pos="540"/>
          <w:tab w:val="left" w:pos="720"/>
        </w:tabs>
        <w:ind w:left="1440" w:hanging="1440"/>
        <w:rPr>
          <w:b/>
          <w:sz w:val="36"/>
          <w:szCs w:val="36"/>
        </w:rPr>
      </w:pPr>
    </w:p>
    <w:p w14:paraId="0199653D" w14:textId="0C9CBEC7" w:rsidR="001E2F29" w:rsidRPr="004A65A7" w:rsidRDefault="008F57F1" w:rsidP="001E2F29">
      <w:pPr>
        <w:tabs>
          <w:tab w:val="right" w:pos="540"/>
          <w:tab w:val="left" w:pos="720"/>
        </w:tabs>
        <w:ind w:left="1440" w:hanging="1440"/>
        <w:rPr>
          <w:b/>
          <w:sz w:val="28"/>
          <w:szCs w:val="28"/>
        </w:rPr>
      </w:pPr>
      <w:r w:rsidRPr="004A65A7">
        <w:rPr>
          <w:b/>
          <w:sz w:val="28"/>
          <w:szCs w:val="28"/>
        </w:rPr>
        <w:t xml:space="preserve">SI.1.4 </w:t>
      </w:r>
      <w:r w:rsidR="001E2F29" w:rsidRPr="004A65A7">
        <w:rPr>
          <w:b/>
          <w:sz w:val="28"/>
          <w:szCs w:val="28"/>
        </w:rPr>
        <w:t>Kinetics/fluxes</w:t>
      </w:r>
    </w:p>
    <w:p w14:paraId="0B646DE0" w14:textId="63066B1D" w:rsidR="001E2F29" w:rsidRDefault="004A65A7" w:rsidP="001E2F29">
      <w:r w:rsidRPr="004A65A7">
        <w:t>Transporters' kinetics is governed by MM kinetics (</w:t>
      </w:r>
      <w:proofErr w:type="spellStart"/>
      <w:r w:rsidRPr="004A65A7">
        <w:t>Michaelis-Menton</w:t>
      </w:r>
      <w:proofErr w:type="spellEnd"/>
      <w:r w:rsidRPr="004A65A7">
        <w:t>). Other processes are modeled by linear kinetics. The kinetic expression of each flux is given below:</w:t>
      </w:r>
    </w:p>
    <w:p w14:paraId="26D7E14D" w14:textId="77777777" w:rsidR="001E2F29" w:rsidRDefault="001E2F29" w:rsidP="001E2F29"/>
    <w:p w14:paraId="4C68B602" w14:textId="6FF32F56" w:rsidR="001E2F29" w:rsidRPr="00C32E1E" w:rsidRDefault="001E2F29" w:rsidP="004A5838">
      <w:pPr>
        <w:pStyle w:val="ListParagraph"/>
        <w:numPr>
          <w:ilvl w:val="0"/>
          <w:numId w:val="4"/>
        </w:numPr>
        <w:spacing w:after="0" w:line="240" w:lineRule="auto"/>
      </w:pPr>
      <w:r>
        <w:t>Oatp mediated CP-1 transport</w:t>
      </w:r>
    </w:p>
    <w:p w14:paraId="681B4A2F" w14:textId="42AF4257" w:rsidR="001E2F29" w:rsidRDefault="001E2F29" w:rsidP="001E2F29">
      <w:pPr>
        <w:tabs>
          <w:tab w:val="right" w:pos="540"/>
          <w:tab w:val="left" w:pos="720"/>
        </w:tabs>
        <w:ind w:left="1440" w:hanging="1440"/>
      </w:pPr>
    </w:p>
    <w:p w14:paraId="79F9D6A5" w14:textId="5890D25B" w:rsidR="001E2F29" w:rsidRDefault="00795820" w:rsidP="001E2F29">
      <w:pPr>
        <w:tabs>
          <w:tab w:val="right" w:pos="540"/>
          <w:tab w:val="left" w:pos="720"/>
        </w:tabs>
      </w:pPr>
      <w:r>
        <w:rPr>
          <w:noProof/>
          <w:sz w:val="32"/>
          <w:szCs w:val="32"/>
        </w:rPr>
        <w:pict w14:anchorId="0AA691B7">
          <v:shape id="_x0000_s1026" type="#_x0000_t75" style="position:absolute;margin-left:69.6pt;margin-top:-3.25pt;width:370.55pt;height:30.45pt;z-index:251650048;mso-position-horizontal-relative:text;mso-position-vertical-relative:text;mso-width-relative:page;mso-height-relative:page" wrapcoords="17520 2979 96 5214 0 14152 2832 17131 17424 18621 19776 18621 20640 18621 21360 17131 21312 14897 21504 6703 21120 4469 18816 2979 17520 2979">
            <v:imagedata r:id="rId23" o:title=""/>
            <w10:wrap type="tight"/>
          </v:shape>
          <o:OLEObject Type="Embed" ProgID="Equation.3" ShapeID="_x0000_s1026" DrawAspect="Content" ObjectID="_1754843479" r:id="rId24"/>
        </w:pict>
      </w:r>
    </w:p>
    <w:p w14:paraId="00AC7587" w14:textId="77777777" w:rsidR="001E2F29" w:rsidRDefault="001E2F29" w:rsidP="001E2F29">
      <w:pPr>
        <w:tabs>
          <w:tab w:val="right" w:pos="540"/>
          <w:tab w:val="left" w:pos="720"/>
        </w:tabs>
      </w:pPr>
    </w:p>
    <w:p w14:paraId="732559A3" w14:textId="32DA40D2" w:rsidR="001E2F29" w:rsidRDefault="001E2F29" w:rsidP="001E2F29">
      <w:pPr>
        <w:numPr>
          <w:ilvl w:val="0"/>
          <w:numId w:val="2"/>
        </w:numPr>
        <w:tabs>
          <w:tab w:val="right" w:pos="540"/>
          <w:tab w:val="left" w:pos="720"/>
        </w:tabs>
        <w:spacing w:after="0" w:line="240" w:lineRule="auto"/>
      </w:pPr>
      <w:r>
        <w:t xml:space="preserve"> Mrp3 mediated CP-1 transport</w:t>
      </w:r>
    </w:p>
    <w:p w14:paraId="7AECB8C0" w14:textId="395A9DE6" w:rsidR="001E2F29" w:rsidRDefault="001E2F29" w:rsidP="001E2F29">
      <w:pPr>
        <w:tabs>
          <w:tab w:val="right" w:pos="540"/>
          <w:tab w:val="left" w:pos="720"/>
        </w:tabs>
      </w:pPr>
    </w:p>
    <w:p w14:paraId="5F3037BB" w14:textId="5E707211" w:rsidR="001E2F29" w:rsidRDefault="00795820" w:rsidP="005E41D4">
      <w:pPr>
        <w:tabs>
          <w:tab w:val="right" w:pos="540"/>
          <w:tab w:val="left" w:pos="720"/>
        </w:tabs>
      </w:pPr>
      <w:r>
        <w:rPr>
          <w:noProof/>
          <w:sz w:val="32"/>
          <w:szCs w:val="32"/>
          <w:lang w:val="en-IN" w:eastAsia="en-IN"/>
        </w:rPr>
        <w:pict w14:anchorId="3330C577">
          <v:shape id="_x0000_s1030" type="#_x0000_t75" style="position:absolute;margin-left:67.35pt;margin-top:-5.7pt;width:381.2pt;height:30.45pt;z-index:251651072;mso-position-horizontal-relative:text;mso-position-vertical-relative:text;mso-width-relative:page;mso-height-relative:page" wrapcoords="17520 2979 96 5214 0 14152 2832 17131 17424 18621 19776 18621 20640 18621 21360 17131 21312 14897 21504 6703 21120 4469 18816 2979 17520 2979">
            <v:imagedata r:id="rId25" o:title=""/>
            <w10:wrap type="tight"/>
          </v:shape>
          <o:OLEObject Type="Embed" ProgID="Equation.3" ShapeID="_x0000_s1030" DrawAspect="Content" ObjectID="_1754843480" r:id="rId26"/>
        </w:pict>
      </w:r>
    </w:p>
    <w:p w14:paraId="57D6DCCB" w14:textId="6D8EDCD9" w:rsidR="001E2F29" w:rsidRDefault="001E2F29" w:rsidP="001E2F29">
      <w:pPr>
        <w:tabs>
          <w:tab w:val="right" w:pos="540"/>
          <w:tab w:val="left" w:pos="720"/>
        </w:tabs>
      </w:pPr>
    </w:p>
    <w:p w14:paraId="68E14C1C" w14:textId="77777777" w:rsidR="001E2F29" w:rsidRDefault="001E2F29" w:rsidP="001E2F29">
      <w:pPr>
        <w:tabs>
          <w:tab w:val="right" w:pos="540"/>
          <w:tab w:val="left" w:pos="720"/>
        </w:tabs>
      </w:pPr>
    </w:p>
    <w:p w14:paraId="2631AB62" w14:textId="55C499FC" w:rsidR="001E2F29" w:rsidRDefault="001E2F29" w:rsidP="001E2F29">
      <w:pPr>
        <w:numPr>
          <w:ilvl w:val="0"/>
          <w:numId w:val="2"/>
        </w:numPr>
        <w:tabs>
          <w:tab w:val="right" w:pos="540"/>
          <w:tab w:val="left" w:pos="720"/>
        </w:tabs>
        <w:spacing w:after="0" w:line="240" w:lineRule="auto"/>
      </w:pPr>
      <w:r>
        <w:t xml:space="preserve">         Oatp mediated CP-III transport</w:t>
      </w:r>
    </w:p>
    <w:p w14:paraId="5A88A6F1" w14:textId="7254360E" w:rsidR="001E2F29" w:rsidRPr="004D67F1" w:rsidRDefault="00795820" w:rsidP="001E2F29">
      <w:r>
        <w:rPr>
          <w:noProof/>
          <w:sz w:val="24"/>
          <w:szCs w:val="24"/>
          <w:lang w:val="en-IN" w:eastAsia="en-IN"/>
        </w:rPr>
        <w:pict w14:anchorId="16605030">
          <v:shape id="_x0000_s1027" type="#_x0000_t75" style="position:absolute;margin-left:71.85pt;margin-top:13.3pt;width:401.65pt;height:30.45pt;z-index:251653120;mso-position-horizontal-relative:text;mso-position-vertical-relative:text;mso-width-relative:page;mso-height-relative:page" wrapcoords="17520 2979 96 5214 0 14152 2832 17131 17424 18621 19776 18621 20640 18621 21360 17131 21312 14897 21504 6703 21120 4469 18816 2979 17520 2979">
            <v:imagedata r:id="rId27" o:title=""/>
            <w10:wrap type="tight"/>
          </v:shape>
          <o:OLEObject Type="Embed" ProgID="Equation.3" ShapeID="_x0000_s1027" DrawAspect="Content" ObjectID="_1754843481" r:id="rId28"/>
        </w:pict>
      </w:r>
    </w:p>
    <w:p w14:paraId="47794B4F" w14:textId="77777777" w:rsidR="001E2F29" w:rsidRDefault="001E2F29" w:rsidP="001E2F29">
      <w:pPr>
        <w:tabs>
          <w:tab w:val="left" w:pos="1080"/>
        </w:tabs>
      </w:pPr>
    </w:p>
    <w:p w14:paraId="3D9D89C1" w14:textId="57C1AE9A" w:rsidR="001E2F29" w:rsidRDefault="001E2F29" w:rsidP="009F030C">
      <w:pPr>
        <w:numPr>
          <w:ilvl w:val="0"/>
          <w:numId w:val="2"/>
        </w:numPr>
        <w:tabs>
          <w:tab w:val="left" w:pos="1080"/>
        </w:tabs>
        <w:spacing w:after="0" w:line="240" w:lineRule="auto"/>
      </w:pPr>
      <w:r>
        <w:t>Mrp3 mediated CP-III transport</w:t>
      </w:r>
    </w:p>
    <w:p w14:paraId="5FBA7692" w14:textId="47F2068B" w:rsidR="001E2F29" w:rsidRPr="004D67F1" w:rsidRDefault="001E2F29" w:rsidP="001E2F29"/>
    <w:p w14:paraId="0F63A77E" w14:textId="2AF1E853" w:rsidR="001E2F29" w:rsidRPr="004D67F1" w:rsidRDefault="00795820" w:rsidP="001E2F29">
      <w:r>
        <w:rPr>
          <w:noProof/>
          <w:lang w:val="en-IN" w:eastAsia="en-IN"/>
        </w:rPr>
        <w:pict w14:anchorId="2EBFFD2C">
          <v:shape id="_x0000_s1028" type="#_x0000_t75" style="position:absolute;margin-left:75.6pt;margin-top:-12.6pt;width:411.25pt;height:30.45pt;z-index:251654144;mso-position-horizontal-relative:text;mso-position-vertical-relative:text;mso-width-relative:page;mso-height-relative:page" wrapcoords="17520 2979 96 5214 0 14152 2832 17131 17424 18621 19776 18621 20640 18621 21360 17131 21312 14897 21504 6703 21120 4469 18816 2979 17520 2979">
            <v:imagedata r:id="rId29" o:title=""/>
            <w10:wrap type="tight"/>
          </v:shape>
          <o:OLEObject Type="Embed" ProgID="Equation.3" ShapeID="_x0000_s1028" DrawAspect="Content" ObjectID="_1754843482" r:id="rId30"/>
        </w:pict>
      </w:r>
    </w:p>
    <w:p w14:paraId="67675B36" w14:textId="659B3E86" w:rsidR="001E2F29" w:rsidRDefault="001E2F29" w:rsidP="005E41D4">
      <w:pPr>
        <w:spacing w:after="0" w:line="240" w:lineRule="auto"/>
      </w:pPr>
    </w:p>
    <w:p w14:paraId="7B17CF43" w14:textId="77777777" w:rsidR="004A5838" w:rsidRPr="004D67F1" w:rsidRDefault="004A5838" w:rsidP="004A5838">
      <w:pPr>
        <w:spacing w:after="0" w:line="240" w:lineRule="auto"/>
        <w:ind w:left="720"/>
      </w:pPr>
    </w:p>
    <w:p w14:paraId="0323178A" w14:textId="362E6AB5" w:rsidR="001E2F29" w:rsidRDefault="001E2F29" w:rsidP="001E2F29"/>
    <w:p w14:paraId="744AB257" w14:textId="77777777" w:rsidR="001E2F29" w:rsidRDefault="001E2F29" w:rsidP="001E2F29"/>
    <w:p w14:paraId="0D2BE509" w14:textId="77777777" w:rsidR="00B50CDF" w:rsidRDefault="00B50CDF" w:rsidP="00B50CDF">
      <w:pPr>
        <w:spacing w:after="0" w:line="240" w:lineRule="auto"/>
        <w:ind w:left="360"/>
      </w:pPr>
    </w:p>
    <w:p w14:paraId="67FE4623" w14:textId="77777777" w:rsidR="00B50CDF" w:rsidRDefault="00B50CDF" w:rsidP="00B50CDF">
      <w:pPr>
        <w:spacing w:after="0" w:line="240" w:lineRule="auto"/>
        <w:ind w:left="360"/>
      </w:pPr>
    </w:p>
    <w:p w14:paraId="20D58B94" w14:textId="77777777" w:rsidR="00B50CDF" w:rsidRDefault="00B50CDF" w:rsidP="00B50CDF">
      <w:pPr>
        <w:spacing w:after="0" w:line="240" w:lineRule="auto"/>
        <w:ind w:left="360"/>
      </w:pPr>
    </w:p>
    <w:p w14:paraId="3B585E98" w14:textId="77777777" w:rsidR="00B50CDF" w:rsidRDefault="00B50CDF" w:rsidP="00B50CDF">
      <w:pPr>
        <w:spacing w:after="0" w:line="240" w:lineRule="auto"/>
        <w:ind w:left="360"/>
      </w:pPr>
    </w:p>
    <w:p w14:paraId="08481AE5" w14:textId="77777777" w:rsidR="004A65A7" w:rsidRDefault="004A65A7" w:rsidP="00B50CDF">
      <w:pPr>
        <w:spacing w:after="0" w:line="240" w:lineRule="auto"/>
        <w:ind w:left="360"/>
      </w:pPr>
    </w:p>
    <w:p w14:paraId="513C711F" w14:textId="77777777" w:rsidR="004A65A7" w:rsidRDefault="004A65A7" w:rsidP="00B50CDF">
      <w:pPr>
        <w:spacing w:after="0" w:line="240" w:lineRule="auto"/>
        <w:ind w:left="360"/>
      </w:pPr>
    </w:p>
    <w:p w14:paraId="16CC995E" w14:textId="77777777" w:rsidR="004A65A7" w:rsidRDefault="004A65A7" w:rsidP="00B50CDF">
      <w:pPr>
        <w:spacing w:after="0" w:line="240" w:lineRule="auto"/>
        <w:ind w:left="360"/>
      </w:pPr>
    </w:p>
    <w:p w14:paraId="42245C3A" w14:textId="77777777" w:rsidR="004A65A7" w:rsidRDefault="004A65A7" w:rsidP="00B50CDF">
      <w:pPr>
        <w:spacing w:after="0" w:line="240" w:lineRule="auto"/>
        <w:ind w:left="360"/>
      </w:pPr>
    </w:p>
    <w:p w14:paraId="07F2F5F0" w14:textId="77777777" w:rsidR="004A65A7" w:rsidRDefault="004A65A7" w:rsidP="00B50CDF">
      <w:pPr>
        <w:spacing w:after="0" w:line="240" w:lineRule="auto"/>
        <w:ind w:left="360"/>
      </w:pPr>
    </w:p>
    <w:p w14:paraId="0ED1BC00" w14:textId="77777777" w:rsidR="004A65A7" w:rsidRDefault="004A65A7" w:rsidP="00B50CDF">
      <w:pPr>
        <w:spacing w:after="0" w:line="240" w:lineRule="auto"/>
        <w:ind w:left="360"/>
      </w:pPr>
    </w:p>
    <w:p w14:paraId="1F260E3D" w14:textId="77777777" w:rsidR="004A65A7" w:rsidRDefault="004A65A7" w:rsidP="00B50CDF">
      <w:pPr>
        <w:spacing w:after="0" w:line="240" w:lineRule="auto"/>
        <w:ind w:left="360"/>
      </w:pPr>
    </w:p>
    <w:p w14:paraId="11FD0385" w14:textId="77777777" w:rsidR="004A65A7" w:rsidRDefault="004A65A7" w:rsidP="00B50CDF">
      <w:pPr>
        <w:spacing w:after="0" w:line="240" w:lineRule="auto"/>
        <w:ind w:left="360"/>
      </w:pPr>
    </w:p>
    <w:p w14:paraId="327CB220" w14:textId="77777777" w:rsidR="004A65A7" w:rsidRDefault="004A65A7" w:rsidP="00B50CDF">
      <w:pPr>
        <w:spacing w:after="0" w:line="240" w:lineRule="auto"/>
        <w:ind w:left="360"/>
      </w:pPr>
    </w:p>
    <w:p w14:paraId="74CA40ED" w14:textId="77777777" w:rsidR="004A65A7" w:rsidRDefault="004A65A7" w:rsidP="00B50CDF">
      <w:pPr>
        <w:spacing w:after="0" w:line="240" w:lineRule="auto"/>
        <w:ind w:left="360"/>
      </w:pPr>
    </w:p>
    <w:p w14:paraId="4831BF0A" w14:textId="77777777" w:rsidR="00B50CDF" w:rsidRDefault="00B50CDF" w:rsidP="00B50CDF">
      <w:pPr>
        <w:spacing w:after="0" w:line="240" w:lineRule="auto"/>
        <w:ind w:left="360"/>
      </w:pPr>
    </w:p>
    <w:p w14:paraId="70A8B010" w14:textId="70C48D84" w:rsidR="001E2F29" w:rsidRDefault="001E2F29" w:rsidP="004A65A7">
      <w:pPr>
        <w:pStyle w:val="ListParagraph"/>
        <w:numPr>
          <w:ilvl w:val="0"/>
          <w:numId w:val="2"/>
        </w:numPr>
        <w:spacing w:after="0" w:line="240" w:lineRule="auto"/>
      </w:pPr>
      <w:r>
        <w:t>CP-I diffusion from plasma to liver</w:t>
      </w:r>
    </w:p>
    <w:p w14:paraId="12773B58" w14:textId="2660D396" w:rsidR="001E2F29" w:rsidRDefault="001E2F29" w:rsidP="001E2F29">
      <w:pPr>
        <w:ind w:left="720"/>
      </w:pPr>
    </w:p>
    <w:p w14:paraId="032C573E" w14:textId="6BA1EEF7" w:rsidR="001E2F29" w:rsidRDefault="00795820" w:rsidP="001E2F29">
      <w:pPr>
        <w:ind w:left="720"/>
      </w:pPr>
      <w:r>
        <w:rPr>
          <w:noProof/>
          <w:lang w:val="en-IN" w:eastAsia="en-IN"/>
        </w:rPr>
        <w:pict w14:anchorId="41E7E711">
          <v:shape id="_x0000_s1032" type="#_x0000_t75" style="position:absolute;left:0;text-align:left;margin-left:43.35pt;margin-top:6.3pt;width:211pt;height:16.35pt;z-index:251656192;mso-position-horizontal-relative:text;mso-position-vertical-relative:text;mso-width-relative:page;mso-height-relative:page" wrapcoords="17520 2979 96 5214 0 14152 2832 17131 17424 18621 19776 18621 20640 18621 21360 17131 21312 14897 21504 6703 21120 4469 18816 2979 17520 2979">
            <v:imagedata r:id="rId31" o:title=""/>
            <w10:wrap type="tight"/>
          </v:shape>
          <o:OLEObject Type="Embed" ProgID="Equation.3" ShapeID="_x0000_s1032" DrawAspect="Content" ObjectID="_1754843483" r:id="rId32"/>
        </w:pict>
      </w:r>
    </w:p>
    <w:p w14:paraId="571BA8CF" w14:textId="77777777" w:rsidR="001E2F29" w:rsidRDefault="001E2F29" w:rsidP="001E2F29">
      <w:r>
        <w:t xml:space="preserve">    </w:t>
      </w:r>
    </w:p>
    <w:p w14:paraId="5B27EB63" w14:textId="77777777" w:rsidR="001E2F29" w:rsidRDefault="001E2F29" w:rsidP="001E2F29">
      <w:pPr>
        <w:numPr>
          <w:ilvl w:val="0"/>
          <w:numId w:val="2"/>
        </w:numPr>
        <w:spacing w:after="0" w:line="240" w:lineRule="auto"/>
      </w:pPr>
      <w:r>
        <w:t>Mrp2 mediated CP-I transport</w:t>
      </w:r>
    </w:p>
    <w:p w14:paraId="257E0BCF" w14:textId="77777777" w:rsidR="001E2F29" w:rsidRDefault="001E2F29" w:rsidP="001E2F29">
      <w:pPr>
        <w:ind w:left="720"/>
      </w:pPr>
    </w:p>
    <w:p w14:paraId="6F97CBAE" w14:textId="5297FD48" w:rsidR="001E2F29" w:rsidRDefault="00795820" w:rsidP="001E2F29">
      <w:pPr>
        <w:ind w:left="720"/>
      </w:pPr>
      <w:r>
        <w:rPr>
          <w:noProof/>
          <w:lang w:val="en-IN" w:eastAsia="en-IN"/>
        </w:rPr>
        <w:pict w14:anchorId="78985CED">
          <v:shape id="_x0000_s1033" type="#_x0000_t75" style="position:absolute;left:0;text-align:left;margin-left:44.85pt;margin-top:.45pt;width:278.45pt;height:27.15pt;z-index:251657216;mso-position-horizontal-relative:text;mso-position-vertical-relative:text;mso-width-relative:page;mso-height-relative:page" wrapcoords="17520 2979 96 5214 0 14152 2832 17131 17424 18621 19776 18621 20640 18621 21360 17131 21312 14897 21504 6703 21120 4469 18816 2979 17520 2979">
            <v:imagedata r:id="rId33" o:title=""/>
            <w10:wrap type="tight"/>
          </v:shape>
          <o:OLEObject Type="Embed" ProgID="Equation.3" ShapeID="_x0000_s1033" DrawAspect="Content" ObjectID="_1754843484" r:id="rId34"/>
        </w:pict>
      </w:r>
    </w:p>
    <w:p w14:paraId="6511ED96" w14:textId="77777777" w:rsidR="001E2F29" w:rsidRPr="004D67F1" w:rsidRDefault="001E2F29" w:rsidP="001E2F29"/>
    <w:p w14:paraId="7BD47FFC" w14:textId="77777777" w:rsidR="001E2F29" w:rsidRDefault="001E2F29" w:rsidP="001E2F29">
      <w:pPr>
        <w:numPr>
          <w:ilvl w:val="0"/>
          <w:numId w:val="2"/>
        </w:numPr>
        <w:spacing w:after="0" w:line="240" w:lineRule="auto"/>
      </w:pPr>
      <w:r>
        <w:t>CP-I liver diffusion</w:t>
      </w:r>
    </w:p>
    <w:p w14:paraId="223EE75A" w14:textId="7AD77C96" w:rsidR="001E2F29" w:rsidRDefault="00795820" w:rsidP="001E2F29">
      <w:pPr>
        <w:ind w:left="720"/>
      </w:pPr>
      <w:r>
        <w:rPr>
          <w:noProof/>
          <w:lang w:val="en-IN" w:eastAsia="en-IN"/>
        </w:rPr>
        <w:pict w14:anchorId="0831E391">
          <v:shape id="_x0000_s1035" type="#_x0000_t75" style="position:absolute;left:0;text-align:left;margin-left:47.1pt;margin-top:23.9pt;width:220.65pt;height:16.35pt;z-index:251658240;mso-position-horizontal-relative:text;mso-position-vertical-relative:text;mso-width-relative:page;mso-height-relative:page" wrapcoords="17520 2979 96 5214 0 14152 2832 17131 17424 18621 19776 18621 20640 18621 21360 17131 21312 14897 21504 6703 21120 4469 18816 2979 17520 2979">
            <v:imagedata r:id="rId35" o:title=""/>
            <w10:wrap type="tight"/>
          </v:shape>
          <o:OLEObject Type="Embed" ProgID="Equation.3" ShapeID="_x0000_s1035" DrawAspect="Content" ObjectID="_1754843485" r:id="rId36"/>
        </w:pict>
      </w:r>
    </w:p>
    <w:p w14:paraId="623E2476" w14:textId="15E7DB5F" w:rsidR="001E2F29" w:rsidRDefault="001E2F29" w:rsidP="001E2F29">
      <w:pPr>
        <w:ind w:left="720"/>
      </w:pPr>
    </w:p>
    <w:p w14:paraId="54D8FC9A" w14:textId="77777777" w:rsidR="001E2F29" w:rsidRDefault="001E2F29" w:rsidP="001E2F29">
      <w:pPr>
        <w:numPr>
          <w:ilvl w:val="0"/>
          <w:numId w:val="2"/>
        </w:numPr>
        <w:spacing w:after="0" w:line="240" w:lineRule="auto"/>
      </w:pPr>
      <w:r>
        <w:t>CP-I fecal elimination</w:t>
      </w:r>
    </w:p>
    <w:p w14:paraId="235F8361" w14:textId="77777777" w:rsidR="001E2F29" w:rsidRDefault="001E2F29" w:rsidP="001E2F29">
      <w:pPr>
        <w:ind w:left="720"/>
      </w:pPr>
    </w:p>
    <w:p w14:paraId="223FD524" w14:textId="15BE9D4C" w:rsidR="001E2F29" w:rsidRDefault="001E2F29" w:rsidP="001E2F29">
      <w:pPr>
        <w:ind w:left="720"/>
      </w:pPr>
    </w:p>
    <w:p w14:paraId="1102BE7C" w14:textId="5B774569" w:rsidR="001E2F29" w:rsidRDefault="00795820" w:rsidP="004A5838">
      <w:r>
        <w:rPr>
          <w:noProof/>
          <w:lang w:val="en-IN" w:eastAsia="en-IN"/>
        </w:rPr>
        <w:pict w14:anchorId="7CF3E1B4">
          <v:shape id="_x0000_s1034" type="#_x0000_t75" style="position:absolute;margin-left:47.1pt;margin-top:-18.1pt;width:299.9pt;height:16.35pt;z-index:251659264;mso-position-horizontal-relative:text;mso-position-vertical-relative:text;mso-width-relative:page;mso-height-relative:page" wrapcoords="17520 2979 96 5214 0 14152 2832 17131 17424 18621 19776 18621 20640 18621 21360 17131 21312 14897 21504 6703 21120 4469 18816 2979 17520 2979">
            <v:imagedata r:id="rId37" o:title=""/>
            <w10:wrap type="tight"/>
          </v:shape>
          <o:OLEObject Type="Embed" ProgID="Equation.3" ShapeID="_x0000_s1034" DrawAspect="Content" ObjectID="_1754843486" r:id="rId38"/>
        </w:pict>
      </w:r>
    </w:p>
    <w:p w14:paraId="31524A07" w14:textId="7695F49C" w:rsidR="001E2F29" w:rsidRDefault="001E2F29" w:rsidP="001E2F29">
      <w:pPr>
        <w:numPr>
          <w:ilvl w:val="0"/>
          <w:numId w:val="2"/>
        </w:numPr>
        <w:spacing w:after="0" w:line="240" w:lineRule="auto"/>
      </w:pPr>
      <w:r>
        <w:t>CP-I enterohe</w:t>
      </w:r>
      <w:r w:rsidR="00571C8A">
        <w:t>p</w:t>
      </w:r>
      <w:r>
        <w:t>atic circulation</w:t>
      </w:r>
    </w:p>
    <w:p w14:paraId="2EE650A5" w14:textId="44A62743" w:rsidR="001E2F29" w:rsidRDefault="001E2F29" w:rsidP="001E2F29"/>
    <w:p w14:paraId="09AEA198" w14:textId="77777777" w:rsidR="004A5838" w:rsidRDefault="004A5838" w:rsidP="001E2F29"/>
    <w:p w14:paraId="182BD9F6" w14:textId="0B79EC89" w:rsidR="001E2F29" w:rsidRDefault="00795820" w:rsidP="001E2F29">
      <w:r>
        <w:rPr>
          <w:noProof/>
          <w:lang w:val="en-IN" w:eastAsia="en-IN"/>
        </w:rPr>
        <w:pict w14:anchorId="3326A0CA">
          <v:shape id="_x0000_s1036" type="#_x0000_t75" style="position:absolute;margin-left:43.35pt;margin-top:-14.85pt;width:171.35pt;height:14.15pt;z-index:251660288;mso-position-horizontal-relative:text;mso-position-vertical-relative:text;mso-width-relative:page;mso-height-relative:page" wrapcoords="17520 2979 96 5214 0 14152 2832 17131 17424 18621 19776 18621 20640 18621 21360 17131 21312 14897 21504 6703 21120 4469 18816 2979 17520 2979">
            <v:imagedata r:id="rId39" o:title=""/>
            <w10:wrap type="tight"/>
          </v:shape>
          <o:OLEObject Type="Embed" ProgID="Equation.3" ShapeID="_x0000_s1036" DrawAspect="Content" ObjectID="_1754843487" r:id="rId40"/>
        </w:pict>
      </w:r>
    </w:p>
    <w:p w14:paraId="655560AC" w14:textId="77777777" w:rsidR="001E2F29" w:rsidRDefault="001E2F29" w:rsidP="001E2F29">
      <w:pPr>
        <w:numPr>
          <w:ilvl w:val="0"/>
          <w:numId w:val="2"/>
        </w:numPr>
        <w:spacing w:after="0" w:line="240" w:lineRule="auto"/>
      </w:pPr>
      <w:r>
        <w:t>CP-III diffusion from plasma to liver</w:t>
      </w:r>
    </w:p>
    <w:p w14:paraId="176A8A11" w14:textId="4B2A56AF" w:rsidR="001E2F29" w:rsidRDefault="001E2F29" w:rsidP="001E2F29">
      <w:pPr>
        <w:ind w:left="720"/>
      </w:pPr>
    </w:p>
    <w:p w14:paraId="6D3F7102" w14:textId="0B8D1D71" w:rsidR="001E2F29" w:rsidRDefault="001E2F29" w:rsidP="001E2F29">
      <w:pPr>
        <w:ind w:left="720"/>
      </w:pPr>
    </w:p>
    <w:p w14:paraId="35DF5AD4" w14:textId="3FAF3737" w:rsidR="001E2F29" w:rsidRDefault="00795820" w:rsidP="001E2F29">
      <w:r>
        <w:rPr>
          <w:noProof/>
          <w:lang w:val="en-IN" w:eastAsia="en-IN"/>
        </w:rPr>
        <w:pict w14:anchorId="6BF33C86">
          <v:shape id="_x0000_s1037" type="#_x0000_t75" style="position:absolute;margin-left:49.35pt;margin-top:-15.35pt;width:233.5pt;height:16.35pt;z-index:251661312;mso-position-horizontal-relative:text;mso-position-vertical-relative:text;mso-width-relative:page;mso-height-relative:page" wrapcoords="17520 2979 96 5214 0 14152 2832 17131 17424 18621 19776 18621 20640 18621 21360 17131 21312 14897 21504 6703 21120 4469 18816 2979 17520 2979">
            <v:imagedata r:id="rId41" o:title=""/>
            <w10:wrap type="tight"/>
          </v:shape>
          <o:OLEObject Type="Embed" ProgID="Equation.3" ShapeID="_x0000_s1037" DrawAspect="Content" ObjectID="_1754843488" r:id="rId42"/>
        </w:pict>
      </w:r>
      <w:r w:rsidR="001E2F29">
        <w:t xml:space="preserve">    </w:t>
      </w:r>
    </w:p>
    <w:p w14:paraId="7178B54C" w14:textId="1580E2CF" w:rsidR="001E2F29" w:rsidRDefault="001E2F29" w:rsidP="009F030C">
      <w:pPr>
        <w:numPr>
          <w:ilvl w:val="0"/>
          <w:numId w:val="2"/>
        </w:numPr>
        <w:spacing w:after="0" w:line="240" w:lineRule="auto"/>
      </w:pPr>
      <w:r>
        <w:t>Mrp2 mediated CP-</w:t>
      </w:r>
      <w:r w:rsidR="00571C8A">
        <w:t>II</w:t>
      </w:r>
      <w:r>
        <w:t>I transport</w:t>
      </w:r>
    </w:p>
    <w:p w14:paraId="3ED01993" w14:textId="77777777" w:rsidR="001E2F29" w:rsidRDefault="001E2F29" w:rsidP="001E2F29">
      <w:pPr>
        <w:ind w:left="720"/>
      </w:pPr>
    </w:p>
    <w:p w14:paraId="5071E4B5" w14:textId="723D0CD8" w:rsidR="001E2F29" w:rsidRPr="004D67F1" w:rsidRDefault="001E2F29" w:rsidP="001E2F29"/>
    <w:p w14:paraId="3C5FD875" w14:textId="2B22B162" w:rsidR="001E2F29" w:rsidRPr="004D67F1" w:rsidRDefault="00795820" w:rsidP="001E2F29">
      <w:r>
        <w:rPr>
          <w:noProof/>
          <w:lang w:val="en-IN" w:eastAsia="en-IN"/>
        </w:rPr>
        <w:pict w14:anchorId="6D65C408">
          <v:shape id="_x0000_s1038" type="#_x0000_t75" style="position:absolute;margin-left:47.1pt;margin-top:-19.7pt;width:308.45pt;height:27.15pt;z-index:251662336;mso-position-horizontal-relative:text;mso-position-vertical-relative:text;mso-width-relative:page;mso-height-relative:page" wrapcoords="17520 2979 96 5214 0 14152 2832 17131 17424 18621 19776 18621 20640 18621 21360 17131 21312 14897 21504 6703 21120 4469 18816 2979 17520 2979">
            <v:imagedata r:id="rId43" o:title=""/>
            <w10:wrap type="tight"/>
          </v:shape>
          <o:OLEObject Type="Embed" ProgID="Equation.3" ShapeID="_x0000_s1038" DrawAspect="Content" ObjectID="_1754843489" r:id="rId44"/>
        </w:pict>
      </w:r>
    </w:p>
    <w:p w14:paraId="377AC9F6" w14:textId="77777777" w:rsidR="00B50CDF" w:rsidRDefault="00B50CDF" w:rsidP="00B50CDF">
      <w:pPr>
        <w:spacing w:after="0" w:line="240" w:lineRule="auto"/>
        <w:ind w:left="360"/>
      </w:pPr>
    </w:p>
    <w:p w14:paraId="7CA2A859" w14:textId="77777777" w:rsidR="00B50CDF" w:rsidRDefault="00B50CDF" w:rsidP="00B50CDF">
      <w:pPr>
        <w:spacing w:after="0" w:line="240" w:lineRule="auto"/>
        <w:ind w:left="360"/>
      </w:pPr>
    </w:p>
    <w:p w14:paraId="07215133" w14:textId="77777777" w:rsidR="00B50CDF" w:rsidRDefault="00B50CDF" w:rsidP="00B50CDF">
      <w:pPr>
        <w:spacing w:after="0" w:line="240" w:lineRule="auto"/>
        <w:ind w:left="360"/>
      </w:pPr>
    </w:p>
    <w:p w14:paraId="2434D68A" w14:textId="77777777" w:rsidR="00B50CDF" w:rsidRDefault="00B50CDF" w:rsidP="00B50CDF">
      <w:pPr>
        <w:spacing w:after="0" w:line="240" w:lineRule="auto"/>
        <w:ind w:left="360"/>
      </w:pPr>
    </w:p>
    <w:p w14:paraId="1A172AC7" w14:textId="77777777" w:rsidR="00B50CDF" w:rsidRDefault="00B50CDF" w:rsidP="00B50CDF">
      <w:pPr>
        <w:spacing w:after="0" w:line="240" w:lineRule="auto"/>
        <w:ind w:left="360"/>
      </w:pPr>
    </w:p>
    <w:p w14:paraId="05D0C214" w14:textId="77777777" w:rsidR="00B50CDF" w:rsidRDefault="00B50CDF" w:rsidP="00B50CDF">
      <w:pPr>
        <w:spacing w:after="0" w:line="240" w:lineRule="auto"/>
        <w:ind w:left="360"/>
      </w:pPr>
    </w:p>
    <w:p w14:paraId="34B22C11" w14:textId="77777777" w:rsidR="00B50CDF" w:rsidRDefault="00B50CDF" w:rsidP="00B50CDF">
      <w:pPr>
        <w:spacing w:after="0" w:line="240" w:lineRule="auto"/>
        <w:ind w:left="360"/>
      </w:pPr>
    </w:p>
    <w:p w14:paraId="325167DC" w14:textId="77777777" w:rsidR="00B50CDF" w:rsidRDefault="00B50CDF" w:rsidP="00B50CDF">
      <w:pPr>
        <w:spacing w:after="0" w:line="240" w:lineRule="auto"/>
        <w:ind w:left="360"/>
      </w:pPr>
    </w:p>
    <w:p w14:paraId="43FFDF23" w14:textId="18283F72" w:rsidR="001E2F29" w:rsidRDefault="001E2F29" w:rsidP="004A65A7">
      <w:pPr>
        <w:pStyle w:val="ListParagraph"/>
        <w:numPr>
          <w:ilvl w:val="0"/>
          <w:numId w:val="2"/>
        </w:numPr>
        <w:spacing w:after="0" w:line="240" w:lineRule="auto"/>
      </w:pPr>
      <w:r>
        <w:t>CP-III liver diffusion</w:t>
      </w:r>
    </w:p>
    <w:p w14:paraId="4A202B5D" w14:textId="77777777" w:rsidR="001E2F29" w:rsidRDefault="001E2F29" w:rsidP="001E2F29">
      <w:pPr>
        <w:ind w:left="720"/>
      </w:pPr>
    </w:p>
    <w:p w14:paraId="4F2C6CF8" w14:textId="4DEFE991" w:rsidR="001E2F29" w:rsidRDefault="00795820" w:rsidP="001E2F29">
      <w:pPr>
        <w:ind w:left="720"/>
      </w:pPr>
      <w:r>
        <w:rPr>
          <w:noProof/>
          <w:lang w:val="en-IN" w:eastAsia="en-IN"/>
        </w:rPr>
        <w:pict w14:anchorId="741E61B6">
          <v:shape id="_x0000_s1040" type="#_x0000_t75" style="position:absolute;left:0;text-align:left;margin-left:47.1pt;margin-top:1.4pt;width:243.1pt;height:16.35pt;z-index:251664384;mso-position-horizontal-relative:text;mso-position-vertical-relative:text;mso-width-relative:page;mso-height-relative:page" wrapcoords="17520 2979 96 5214 0 14152 2832 17131 17424 18621 19776 18621 20640 18621 21360 17131 21312 14897 21504 6703 21120 4469 18816 2979 17520 2979">
            <v:imagedata r:id="rId45" o:title=""/>
            <w10:wrap type="tight"/>
          </v:shape>
          <o:OLEObject Type="Embed" ProgID="Equation.3" ShapeID="_x0000_s1040" DrawAspect="Content" ObjectID="_1754843490" r:id="rId46"/>
        </w:pict>
      </w:r>
    </w:p>
    <w:p w14:paraId="7444D028" w14:textId="77777777" w:rsidR="001E2F29" w:rsidRDefault="001E2F29" w:rsidP="001E2F29">
      <w:pPr>
        <w:ind w:left="360"/>
      </w:pPr>
    </w:p>
    <w:p w14:paraId="0EF27290" w14:textId="77777777" w:rsidR="001E2F29" w:rsidRDefault="001E2F29" w:rsidP="001E2F29">
      <w:pPr>
        <w:numPr>
          <w:ilvl w:val="0"/>
          <w:numId w:val="2"/>
        </w:numPr>
        <w:spacing w:after="0" w:line="240" w:lineRule="auto"/>
      </w:pPr>
      <w:r>
        <w:t>CP-III fecal elimination</w:t>
      </w:r>
    </w:p>
    <w:p w14:paraId="0621C4AD" w14:textId="77777777" w:rsidR="001E2F29" w:rsidRDefault="001E2F29" w:rsidP="001E2F29">
      <w:pPr>
        <w:ind w:left="720"/>
      </w:pPr>
    </w:p>
    <w:p w14:paraId="5882C377" w14:textId="77777777" w:rsidR="001E2F29" w:rsidRDefault="00795820" w:rsidP="001E2F29">
      <w:pPr>
        <w:ind w:left="720"/>
      </w:pPr>
      <w:r>
        <w:rPr>
          <w:noProof/>
          <w:lang w:val="en-IN" w:eastAsia="en-IN"/>
        </w:rPr>
        <w:pict w14:anchorId="4C97783B">
          <v:shape id="_x0000_s1039" type="#_x0000_t75" style="position:absolute;left:0;text-align:left;margin-left:29.1pt;margin-top:4.4pt;width:323.4pt;height:16.35pt;z-index:251663360;mso-position-horizontal-relative:text;mso-position-vertical-relative:text;mso-width-relative:page;mso-height-relative:page" wrapcoords="17520 2979 96 5214 0 14152 2832 17131 17424 18621 19776 18621 20640 18621 21360 17131 21312 14897 21504 6703 21120 4469 18816 2979 17520 2979">
            <v:imagedata r:id="rId47" o:title=""/>
            <w10:wrap type="tight"/>
          </v:shape>
          <o:OLEObject Type="Embed" ProgID="Equation.3" ShapeID="_x0000_s1039" DrawAspect="Content" ObjectID="_1754843491" r:id="rId48"/>
        </w:pict>
      </w:r>
    </w:p>
    <w:p w14:paraId="2B9182ED" w14:textId="77777777" w:rsidR="001E2F29" w:rsidRDefault="001E2F29" w:rsidP="001E2F29"/>
    <w:p w14:paraId="44F2BB99" w14:textId="16F1BB3C" w:rsidR="001E2F29" w:rsidRDefault="001E2F29" w:rsidP="001E2F29">
      <w:pPr>
        <w:numPr>
          <w:ilvl w:val="0"/>
          <w:numId w:val="2"/>
        </w:numPr>
        <w:spacing w:after="0" w:line="240" w:lineRule="auto"/>
      </w:pPr>
      <w:r>
        <w:t xml:space="preserve">CP-III </w:t>
      </w:r>
      <w:r w:rsidR="00571C8A">
        <w:t xml:space="preserve"> e</w:t>
      </w:r>
      <w:r>
        <w:t>nterohe</w:t>
      </w:r>
      <w:r w:rsidR="00571C8A">
        <w:t>p</w:t>
      </w:r>
      <w:r>
        <w:t>atic circulation</w:t>
      </w:r>
    </w:p>
    <w:p w14:paraId="2F13C170" w14:textId="77777777" w:rsidR="001E2F29" w:rsidRDefault="001E2F29" w:rsidP="001E2F29"/>
    <w:p w14:paraId="23F0ABE6" w14:textId="0DAE8C28" w:rsidR="001E2F29" w:rsidRPr="004D67F1" w:rsidRDefault="001E2F29" w:rsidP="001E2F29"/>
    <w:p w14:paraId="62FF5199" w14:textId="7C439712" w:rsidR="001E2F29" w:rsidRPr="004D67F1" w:rsidRDefault="00795820" w:rsidP="001E2F29">
      <w:pPr>
        <w:ind w:firstLine="720"/>
      </w:pPr>
      <w:r>
        <w:rPr>
          <w:noProof/>
          <w:lang w:val="en-IN" w:eastAsia="en-IN"/>
        </w:rPr>
        <w:pict w14:anchorId="69EC45AC">
          <v:shape id="_x0000_s1041" type="#_x0000_t75" style="position:absolute;left:0;text-align:left;margin-left:32.1pt;margin-top:-14.8pt;width:193.85pt;height:14.15pt;z-index:251665408;mso-position-horizontal-relative:text;mso-position-vertical-relative:text;mso-width-relative:page;mso-height-relative:page" wrapcoords="17520 2979 96 5214 0 14152 2832 17131 17424 18621 19776 18621 20640 18621 21360 17131 21312 14897 21504 6703 21120 4469 18816 2979 17520 2979">
            <v:imagedata r:id="rId49" o:title=""/>
            <w10:wrap type="tight"/>
          </v:shape>
          <o:OLEObject Type="Embed" ProgID="Equation.3" ShapeID="_x0000_s1041" DrawAspect="Content" ObjectID="_1754843492" r:id="rId50"/>
        </w:pict>
      </w:r>
    </w:p>
    <w:p w14:paraId="0C89E1D0" w14:textId="77777777" w:rsidR="004A5838" w:rsidRDefault="004A5838">
      <w:pPr>
        <w:rPr>
          <w:b/>
          <w:bCs/>
          <w:sz w:val="32"/>
          <w:szCs w:val="32"/>
        </w:rPr>
      </w:pPr>
    </w:p>
    <w:p w14:paraId="20A8AE66" w14:textId="77777777" w:rsidR="004A5838" w:rsidRDefault="004A5838">
      <w:pPr>
        <w:rPr>
          <w:b/>
          <w:bCs/>
          <w:sz w:val="32"/>
          <w:szCs w:val="32"/>
        </w:rPr>
      </w:pPr>
    </w:p>
    <w:p w14:paraId="02373DA0" w14:textId="77777777" w:rsidR="004A5838" w:rsidRDefault="004A5838">
      <w:pPr>
        <w:rPr>
          <w:b/>
          <w:bCs/>
          <w:sz w:val="32"/>
          <w:szCs w:val="32"/>
        </w:rPr>
      </w:pPr>
    </w:p>
    <w:p w14:paraId="1C43C9F1" w14:textId="77777777" w:rsidR="004A5838" w:rsidRDefault="004A5838">
      <w:pPr>
        <w:rPr>
          <w:b/>
          <w:bCs/>
          <w:sz w:val="32"/>
          <w:szCs w:val="32"/>
        </w:rPr>
      </w:pPr>
    </w:p>
    <w:p w14:paraId="6FA6D979" w14:textId="77777777" w:rsidR="004A5838" w:rsidRDefault="004A5838">
      <w:pPr>
        <w:rPr>
          <w:b/>
          <w:bCs/>
          <w:sz w:val="32"/>
          <w:szCs w:val="32"/>
        </w:rPr>
      </w:pPr>
    </w:p>
    <w:p w14:paraId="6EF1ED44" w14:textId="77777777" w:rsidR="004A5838" w:rsidRDefault="004A5838">
      <w:pPr>
        <w:rPr>
          <w:b/>
          <w:bCs/>
          <w:sz w:val="32"/>
          <w:szCs w:val="32"/>
        </w:rPr>
      </w:pPr>
    </w:p>
    <w:p w14:paraId="522842B6" w14:textId="77777777" w:rsidR="004A5838" w:rsidRDefault="004A5838">
      <w:pPr>
        <w:rPr>
          <w:b/>
          <w:bCs/>
          <w:sz w:val="32"/>
          <w:szCs w:val="32"/>
        </w:rPr>
      </w:pPr>
    </w:p>
    <w:p w14:paraId="6D942771" w14:textId="77777777" w:rsidR="004A5838" w:rsidRDefault="004A5838">
      <w:pPr>
        <w:rPr>
          <w:b/>
          <w:bCs/>
          <w:sz w:val="32"/>
          <w:szCs w:val="32"/>
        </w:rPr>
      </w:pPr>
    </w:p>
    <w:p w14:paraId="67BA0665" w14:textId="77777777" w:rsidR="004A5838" w:rsidRDefault="004A5838">
      <w:pPr>
        <w:rPr>
          <w:b/>
          <w:bCs/>
          <w:sz w:val="32"/>
          <w:szCs w:val="32"/>
        </w:rPr>
      </w:pPr>
    </w:p>
    <w:p w14:paraId="669443B4" w14:textId="77777777" w:rsidR="004A5838" w:rsidRDefault="004A5838">
      <w:pPr>
        <w:rPr>
          <w:b/>
          <w:bCs/>
          <w:sz w:val="32"/>
          <w:szCs w:val="32"/>
        </w:rPr>
      </w:pPr>
    </w:p>
    <w:p w14:paraId="60F6499F" w14:textId="77777777" w:rsidR="004A5838" w:rsidRDefault="004A5838">
      <w:pPr>
        <w:rPr>
          <w:b/>
          <w:bCs/>
          <w:sz w:val="32"/>
          <w:szCs w:val="32"/>
        </w:rPr>
      </w:pPr>
    </w:p>
    <w:p w14:paraId="780A3B09" w14:textId="77777777" w:rsidR="00B50CDF" w:rsidRDefault="00B50CDF">
      <w:pPr>
        <w:rPr>
          <w:bCs/>
          <w:sz w:val="24"/>
          <w:szCs w:val="24"/>
        </w:rPr>
      </w:pPr>
    </w:p>
    <w:p w14:paraId="0A9E5330" w14:textId="53668456" w:rsidR="00256F75" w:rsidRPr="00B50CDF" w:rsidRDefault="00B50CDF">
      <w:pPr>
        <w:rPr>
          <w:bCs/>
          <w:sz w:val="24"/>
          <w:szCs w:val="24"/>
        </w:rPr>
      </w:pPr>
      <w:proofErr w:type="gramStart"/>
      <w:r>
        <w:rPr>
          <w:bCs/>
          <w:sz w:val="24"/>
          <w:szCs w:val="24"/>
        </w:rPr>
        <w:t>Table1</w:t>
      </w:r>
      <w:r w:rsidRPr="00B50CDF">
        <w:rPr>
          <w:bCs/>
          <w:sz w:val="24"/>
          <w:szCs w:val="24"/>
        </w:rPr>
        <w:t xml:space="preserve"> :</w:t>
      </w:r>
      <w:proofErr w:type="gramEnd"/>
      <w:r w:rsidRPr="00B50CDF">
        <w:rPr>
          <w:bCs/>
          <w:sz w:val="24"/>
          <w:szCs w:val="24"/>
        </w:rPr>
        <w:t xml:space="preserve"> Param</w:t>
      </w:r>
      <w:r w:rsidR="002C7ED5">
        <w:rPr>
          <w:bCs/>
          <w:sz w:val="24"/>
          <w:szCs w:val="24"/>
        </w:rPr>
        <w:t xml:space="preserve">eter values used in rat and </w:t>
      </w:r>
      <w:proofErr w:type="spellStart"/>
      <w:r w:rsidR="002C7ED5">
        <w:rPr>
          <w:bCs/>
          <w:sz w:val="24"/>
          <w:szCs w:val="24"/>
        </w:rPr>
        <w:t>mose</w:t>
      </w:r>
      <w:proofErr w:type="spellEnd"/>
      <w:r w:rsidRPr="00B50CDF">
        <w:rPr>
          <w:bCs/>
          <w:sz w:val="24"/>
          <w:szCs w:val="24"/>
        </w:rPr>
        <w:t xml:space="preserve"> model</w:t>
      </w:r>
    </w:p>
    <w:tbl>
      <w:tblPr>
        <w:tblStyle w:val="TableGrid"/>
        <w:tblW w:w="10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1"/>
        <w:gridCol w:w="3969"/>
        <w:gridCol w:w="875"/>
        <w:gridCol w:w="875"/>
        <w:gridCol w:w="881"/>
        <w:gridCol w:w="1638"/>
      </w:tblGrid>
      <w:tr w:rsidR="00CD1C50" w:rsidRPr="00CD1C50" w14:paraId="0E45FE2D" w14:textId="77777777" w:rsidTr="00844A9E">
        <w:trPr>
          <w:trHeight w:val="300"/>
        </w:trPr>
        <w:tc>
          <w:tcPr>
            <w:tcW w:w="2021" w:type="dxa"/>
            <w:tcBorders>
              <w:top w:val="single" w:sz="4" w:space="0" w:color="auto"/>
              <w:bottom w:val="single" w:sz="4" w:space="0" w:color="auto"/>
            </w:tcBorders>
            <w:noWrap/>
            <w:hideMark/>
          </w:tcPr>
          <w:p w14:paraId="7716C294" w14:textId="633DE4B9" w:rsidR="00CD1C50" w:rsidRPr="00C365BB" w:rsidRDefault="00C365BB" w:rsidP="00CD1C50">
            <w:pPr>
              <w:rPr>
                <w:bCs/>
                <w:sz w:val="20"/>
                <w:szCs w:val="20"/>
              </w:rPr>
            </w:pPr>
            <w:r>
              <w:rPr>
                <w:bCs/>
                <w:sz w:val="20"/>
                <w:szCs w:val="20"/>
              </w:rPr>
              <w:t>Parameter Name</w:t>
            </w:r>
          </w:p>
        </w:tc>
        <w:tc>
          <w:tcPr>
            <w:tcW w:w="3969" w:type="dxa"/>
            <w:tcBorders>
              <w:top w:val="single" w:sz="4" w:space="0" w:color="auto"/>
              <w:bottom w:val="single" w:sz="4" w:space="0" w:color="auto"/>
            </w:tcBorders>
            <w:noWrap/>
            <w:hideMark/>
          </w:tcPr>
          <w:p w14:paraId="3F33AF03" w14:textId="77777777" w:rsidR="00CD1C50" w:rsidRPr="00C365BB" w:rsidRDefault="00CD1C50" w:rsidP="00CD1C50">
            <w:pPr>
              <w:rPr>
                <w:bCs/>
                <w:sz w:val="20"/>
                <w:szCs w:val="20"/>
              </w:rPr>
            </w:pPr>
            <w:r w:rsidRPr="00C365BB">
              <w:rPr>
                <w:bCs/>
                <w:sz w:val="20"/>
                <w:szCs w:val="20"/>
              </w:rPr>
              <w:t xml:space="preserve">Description </w:t>
            </w:r>
          </w:p>
        </w:tc>
        <w:tc>
          <w:tcPr>
            <w:tcW w:w="875" w:type="dxa"/>
            <w:tcBorders>
              <w:top w:val="single" w:sz="4" w:space="0" w:color="auto"/>
              <w:bottom w:val="single" w:sz="4" w:space="0" w:color="auto"/>
            </w:tcBorders>
            <w:noWrap/>
            <w:hideMark/>
          </w:tcPr>
          <w:p w14:paraId="4433D13B" w14:textId="77777777" w:rsidR="00C365BB" w:rsidRDefault="00CD1C50" w:rsidP="00CD1C50">
            <w:pPr>
              <w:rPr>
                <w:bCs/>
                <w:sz w:val="20"/>
                <w:szCs w:val="20"/>
              </w:rPr>
            </w:pPr>
            <w:r w:rsidRPr="00C365BB">
              <w:rPr>
                <w:bCs/>
                <w:sz w:val="20"/>
                <w:szCs w:val="20"/>
              </w:rPr>
              <w:t>Value</w:t>
            </w:r>
          </w:p>
          <w:p w14:paraId="3CCDDAAF" w14:textId="12EE8C5E" w:rsidR="00CD1C50" w:rsidRPr="00C365BB" w:rsidRDefault="00CD1C50" w:rsidP="00CD1C50">
            <w:pPr>
              <w:rPr>
                <w:bCs/>
                <w:sz w:val="20"/>
                <w:szCs w:val="20"/>
              </w:rPr>
            </w:pPr>
            <w:r w:rsidRPr="00C365BB">
              <w:rPr>
                <w:bCs/>
                <w:sz w:val="20"/>
                <w:szCs w:val="20"/>
              </w:rPr>
              <w:t xml:space="preserve"> Rat  model</w:t>
            </w:r>
          </w:p>
        </w:tc>
        <w:tc>
          <w:tcPr>
            <w:tcW w:w="785" w:type="dxa"/>
            <w:tcBorders>
              <w:top w:val="single" w:sz="4" w:space="0" w:color="auto"/>
              <w:bottom w:val="single" w:sz="4" w:space="0" w:color="auto"/>
            </w:tcBorders>
            <w:noWrap/>
            <w:hideMark/>
          </w:tcPr>
          <w:p w14:paraId="587C6E50" w14:textId="77777777" w:rsidR="00C365BB" w:rsidRDefault="00CD1C50" w:rsidP="00CD1C50">
            <w:pPr>
              <w:rPr>
                <w:bCs/>
                <w:sz w:val="20"/>
                <w:szCs w:val="20"/>
              </w:rPr>
            </w:pPr>
            <w:r w:rsidRPr="00C365BB">
              <w:rPr>
                <w:bCs/>
                <w:sz w:val="20"/>
                <w:szCs w:val="20"/>
              </w:rPr>
              <w:t xml:space="preserve">Value </w:t>
            </w:r>
          </w:p>
          <w:p w14:paraId="404B4830" w14:textId="38A0DC7D" w:rsidR="00CD1C50" w:rsidRPr="00C365BB" w:rsidRDefault="00CD1C50" w:rsidP="00CD1C50">
            <w:pPr>
              <w:rPr>
                <w:bCs/>
                <w:sz w:val="20"/>
                <w:szCs w:val="20"/>
              </w:rPr>
            </w:pPr>
            <w:r w:rsidRPr="00C365BB">
              <w:rPr>
                <w:bCs/>
                <w:sz w:val="20"/>
                <w:szCs w:val="20"/>
              </w:rPr>
              <w:t>Mice  model</w:t>
            </w:r>
          </w:p>
        </w:tc>
        <w:tc>
          <w:tcPr>
            <w:tcW w:w="881" w:type="dxa"/>
            <w:tcBorders>
              <w:top w:val="single" w:sz="4" w:space="0" w:color="auto"/>
              <w:bottom w:val="single" w:sz="4" w:space="0" w:color="auto"/>
            </w:tcBorders>
            <w:noWrap/>
            <w:hideMark/>
          </w:tcPr>
          <w:p w14:paraId="231D2066" w14:textId="77777777" w:rsidR="00CD1C50" w:rsidRPr="00C365BB" w:rsidRDefault="00CD1C50" w:rsidP="00CD1C50">
            <w:pPr>
              <w:rPr>
                <w:bCs/>
                <w:sz w:val="20"/>
                <w:szCs w:val="20"/>
              </w:rPr>
            </w:pPr>
            <w:r w:rsidRPr="00C365BB">
              <w:rPr>
                <w:bCs/>
                <w:sz w:val="20"/>
                <w:szCs w:val="20"/>
              </w:rPr>
              <w:t>Unit</w:t>
            </w:r>
          </w:p>
        </w:tc>
        <w:tc>
          <w:tcPr>
            <w:tcW w:w="1638" w:type="dxa"/>
            <w:tcBorders>
              <w:top w:val="single" w:sz="4" w:space="0" w:color="auto"/>
              <w:bottom w:val="single" w:sz="4" w:space="0" w:color="auto"/>
            </w:tcBorders>
            <w:noWrap/>
            <w:hideMark/>
          </w:tcPr>
          <w:p w14:paraId="2F709D0E" w14:textId="5D8A9A34" w:rsidR="00CD1C50" w:rsidRPr="00C365BB" w:rsidRDefault="00C67F49" w:rsidP="00C67F49">
            <w:pPr>
              <w:rPr>
                <w:bCs/>
                <w:sz w:val="20"/>
                <w:szCs w:val="20"/>
              </w:rPr>
            </w:pPr>
            <w:r>
              <w:rPr>
                <w:bCs/>
                <w:sz w:val="20"/>
                <w:szCs w:val="20"/>
              </w:rPr>
              <w:t>Reference</w:t>
            </w:r>
          </w:p>
        </w:tc>
      </w:tr>
      <w:tr w:rsidR="00CD1C50" w:rsidRPr="00CD1C50" w14:paraId="4408A86E" w14:textId="77777777" w:rsidTr="00844A9E">
        <w:trPr>
          <w:trHeight w:val="300"/>
        </w:trPr>
        <w:tc>
          <w:tcPr>
            <w:tcW w:w="2021" w:type="dxa"/>
            <w:tcBorders>
              <w:top w:val="single" w:sz="4" w:space="0" w:color="auto"/>
            </w:tcBorders>
            <w:noWrap/>
            <w:hideMark/>
          </w:tcPr>
          <w:p w14:paraId="2E34C0E4" w14:textId="77777777" w:rsidR="00CD1C50" w:rsidRPr="00C365BB" w:rsidRDefault="00CD1C50">
            <w:pPr>
              <w:rPr>
                <w:bCs/>
                <w:sz w:val="20"/>
                <w:szCs w:val="20"/>
              </w:rPr>
            </w:pPr>
            <w:proofErr w:type="spellStart"/>
            <w:r w:rsidRPr="00C365BB">
              <w:rPr>
                <w:bCs/>
                <w:sz w:val="20"/>
                <w:szCs w:val="20"/>
              </w:rPr>
              <w:t>kmOatpCPI</w:t>
            </w:r>
            <w:proofErr w:type="spellEnd"/>
          </w:p>
        </w:tc>
        <w:tc>
          <w:tcPr>
            <w:tcW w:w="3969" w:type="dxa"/>
            <w:tcBorders>
              <w:top w:val="single" w:sz="4" w:space="0" w:color="auto"/>
            </w:tcBorders>
            <w:noWrap/>
            <w:hideMark/>
          </w:tcPr>
          <w:p w14:paraId="38D8BBAD" w14:textId="77777777" w:rsidR="00CD1C50" w:rsidRPr="00C365BB" w:rsidRDefault="00CD1C50">
            <w:pPr>
              <w:rPr>
                <w:bCs/>
                <w:sz w:val="20"/>
                <w:szCs w:val="20"/>
              </w:rPr>
            </w:pPr>
            <w:r w:rsidRPr="00C365BB">
              <w:rPr>
                <w:bCs/>
                <w:sz w:val="20"/>
                <w:szCs w:val="20"/>
              </w:rPr>
              <w:t>Affinity constant of CPI for Oatp</w:t>
            </w:r>
          </w:p>
        </w:tc>
        <w:tc>
          <w:tcPr>
            <w:tcW w:w="875" w:type="dxa"/>
            <w:tcBorders>
              <w:top w:val="single" w:sz="4" w:space="0" w:color="auto"/>
            </w:tcBorders>
            <w:noWrap/>
            <w:hideMark/>
          </w:tcPr>
          <w:p w14:paraId="6DA4B54F" w14:textId="77777777" w:rsidR="00CD1C50" w:rsidRPr="00C365BB" w:rsidRDefault="00CD1C50" w:rsidP="00CD1C50">
            <w:pPr>
              <w:rPr>
                <w:bCs/>
                <w:sz w:val="20"/>
                <w:szCs w:val="20"/>
              </w:rPr>
            </w:pPr>
            <w:r w:rsidRPr="00C365BB">
              <w:rPr>
                <w:bCs/>
                <w:sz w:val="20"/>
                <w:szCs w:val="20"/>
              </w:rPr>
              <w:t>1.66</w:t>
            </w:r>
          </w:p>
        </w:tc>
        <w:tc>
          <w:tcPr>
            <w:tcW w:w="785" w:type="dxa"/>
            <w:tcBorders>
              <w:top w:val="single" w:sz="4" w:space="0" w:color="auto"/>
            </w:tcBorders>
            <w:noWrap/>
            <w:hideMark/>
          </w:tcPr>
          <w:p w14:paraId="62CC9341" w14:textId="77777777" w:rsidR="00CD1C50" w:rsidRPr="00C365BB" w:rsidRDefault="00CD1C50" w:rsidP="00CD1C50">
            <w:pPr>
              <w:rPr>
                <w:bCs/>
                <w:sz w:val="20"/>
                <w:szCs w:val="20"/>
              </w:rPr>
            </w:pPr>
            <w:r w:rsidRPr="00C365BB">
              <w:rPr>
                <w:bCs/>
                <w:sz w:val="20"/>
                <w:szCs w:val="20"/>
              </w:rPr>
              <w:t>1.66</w:t>
            </w:r>
          </w:p>
        </w:tc>
        <w:tc>
          <w:tcPr>
            <w:tcW w:w="881" w:type="dxa"/>
            <w:tcBorders>
              <w:top w:val="single" w:sz="4" w:space="0" w:color="auto"/>
            </w:tcBorders>
            <w:noWrap/>
            <w:hideMark/>
          </w:tcPr>
          <w:p w14:paraId="5D3A12AE" w14:textId="77777777" w:rsidR="00CD1C50" w:rsidRPr="00C365BB" w:rsidRDefault="00CD1C50" w:rsidP="00CD1C50">
            <w:pPr>
              <w:rPr>
                <w:bCs/>
                <w:sz w:val="20"/>
                <w:szCs w:val="20"/>
              </w:rPr>
            </w:pPr>
            <w:r w:rsidRPr="00C365BB">
              <w:rPr>
                <w:bCs/>
                <w:sz w:val="20"/>
                <w:szCs w:val="20"/>
              </w:rPr>
              <w:t>µM</w:t>
            </w:r>
          </w:p>
        </w:tc>
        <w:tc>
          <w:tcPr>
            <w:tcW w:w="1638" w:type="dxa"/>
            <w:tcBorders>
              <w:top w:val="single" w:sz="4" w:space="0" w:color="auto"/>
            </w:tcBorders>
            <w:noWrap/>
            <w:hideMark/>
          </w:tcPr>
          <w:p w14:paraId="17EB96E6" w14:textId="607B2A89" w:rsidR="00CD1C50" w:rsidRPr="00C365BB" w:rsidRDefault="00E16C5A" w:rsidP="00CD1C50">
            <w:pPr>
              <w:rPr>
                <w:bCs/>
                <w:sz w:val="20"/>
                <w:szCs w:val="20"/>
              </w:rPr>
            </w:pPr>
            <w:r>
              <w:rPr>
                <w:bCs/>
                <w:sz w:val="20"/>
                <w:szCs w:val="20"/>
              </w:rPr>
              <w:t>[3</w:t>
            </w:r>
            <w:r w:rsidR="00CD1C50" w:rsidRPr="00C365BB">
              <w:rPr>
                <w:bCs/>
                <w:sz w:val="20"/>
                <w:szCs w:val="20"/>
              </w:rPr>
              <w:t>]</w:t>
            </w:r>
          </w:p>
        </w:tc>
      </w:tr>
      <w:tr w:rsidR="00CD1C50" w:rsidRPr="00CD1C50" w14:paraId="0E521BAE" w14:textId="77777777" w:rsidTr="00844A9E">
        <w:trPr>
          <w:trHeight w:val="300"/>
        </w:trPr>
        <w:tc>
          <w:tcPr>
            <w:tcW w:w="2021" w:type="dxa"/>
            <w:noWrap/>
            <w:hideMark/>
          </w:tcPr>
          <w:p w14:paraId="1B326A9E" w14:textId="77777777" w:rsidR="00CD1C50" w:rsidRPr="00C365BB" w:rsidRDefault="00CD1C50">
            <w:pPr>
              <w:rPr>
                <w:bCs/>
                <w:sz w:val="20"/>
                <w:szCs w:val="20"/>
              </w:rPr>
            </w:pPr>
            <w:r w:rsidRPr="00C365BB">
              <w:rPr>
                <w:bCs/>
                <w:sz w:val="20"/>
                <w:szCs w:val="20"/>
              </w:rPr>
              <w:t>kmMrp2CPI</w:t>
            </w:r>
          </w:p>
        </w:tc>
        <w:tc>
          <w:tcPr>
            <w:tcW w:w="3969" w:type="dxa"/>
            <w:noWrap/>
            <w:hideMark/>
          </w:tcPr>
          <w:p w14:paraId="7830DD07" w14:textId="77777777" w:rsidR="00CD1C50" w:rsidRPr="00C365BB" w:rsidRDefault="00CD1C50">
            <w:pPr>
              <w:rPr>
                <w:bCs/>
                <w:sz w:val="20"/>
                <w:szCs w:val="20"/>
              </w:rPr>
            </w:pPr>
            <w:r w:rsidRPr="00C365BB">
              <w:rPr>
                <w:bCs/>
                <w:sz w:val="20"/>
                <w:szCs w:val="20"/>
              </w:rPr>
              <w:t>Affinity constant of CPI for Mrp2</w:t>
            </w:r>
          </w:p>
        </w:tc>
        <w:tc>
          <w:tcPr>
            <w:tcW w:w="875" w:type="dxa"/>
            <w:noWrap/>
            <w:hideMark/>
          </w:tcPr>
          <w:p w14:paraId="059C4723" w14:textId="77777777" w:rsidR="00CD1C50" w:rsidRPr="00C365BB" w:rsidRDefault="00CD1C50" w:rsidP="00CD1C50">
            <w:pPr>
              <w:rPr>
                <w:bCs/>
                <w:sz w:val="20"/>
                <w:szCs w:val="20"/>
              </w:rPr>
            </w:pPr>
            <w:r w:rsidRPr="00C365BB">
              <w:rPr>
                <w:bCs/>
                <w:sz w:val="20"/>
                <w:szCs w:val="20"/>
              </w:rPr>
              <w:t>7.7</w:t>
            </w:r>
          </w:p>
        </w:tc>
        <w:tc>
          <w:tcPr>
            <w:tcW w:w="785" w:type="dxa"/>
            <w:noWrap/>
            <w:hideMark/>
          </w:tcPr>
          <w:p w14:paraId="5761CB47" w14:textId="77777777" w:rsidR="00CD1C50" w:rsidRPr="00C365BB" w:rsidRDefault="00CD1C50" w:rsidP="00CD1C50">
            <w:pPr>
              <w:rPr>
                <w:bCs/>
                <w:sz w:val="20"/>
                <w:szCs w:val="20"/>
              </w:rPr>
            </w:pPr>
            <w:r w:rsidRPr="00C365BB">
              <w:rPr>
                <w:bCs/>
                <w:sz w:val="20"/>
                <w:szCs w:val="20"/>
              </w:rPr>
              <w:t>7.70</w:t>
            </w:r>
          </w:p>
        </w:tc>
        <w:tc>
          <w:tcPr>
            <w:tcW w:w="881" w:type="dxa"/>
            <w:noWrap/>
            <w:hideMark/>
          </w:tcPr>
          <w:p w14:paraId="5DC03A28" w14:textId="77777777" w:rsidR="00CD1C50" w:rsidRPr="00C365BB" w:rsidRDefault="00CD1C50" w:rsidP="00CD1C50">
            <w:pPr>
              <w:rPr>
                <w:bCs/>
                <w:sz w:val="20"/>
                <w:szCs w:val="20"/>
              </w:rPr>
            </w:pPr>
            <w:r w:rsidRPr="00C365BB">
              <w:rPr>
                <w:bCs/>
                <w:sz w:val="20"/>
                <w:szCs w:val="20"/>
              </w:rPr>
              <w:t>µM</w:t>
            </w:r>
          </w:p>
        </w:tc>
        <w:tc>
          <w:tcPr>
            <w:tcW w:w="1638" w:type="dxa"/>
            <w:noWrap/>
            <w:hideMark/>
          </w:tcPr>
          <w:p w14:paraId="328408CB" w14:textId="026E2F01" w:rsidR="00CD1C50" w:rsidRPr="00C365BB" w:rsidRDefault="00E16C5A" w:rsidP="00CD1C50">
            <w:pPr>
              <w:rPr>
                <w:bCs/>
                <w:sz w:val="20"/>
                <w:szCs w:val="20"/>
              </w:rPr>
            </w:pPr>
            <w:r>
              <w:rPr>
                <w:bCs/>
                <w:sz w:val="20"/>
                <w:szCs w:val="20"/>
              </w:rPr>
              <w:t>[4</w:t>
            </w:r>
            <w:r w:rsidR="00CD1C50" w:rsidRPr="00C365BB">
              <w:rPr>
                <w:bCs/>
                <w:sz w:val="20"/>
                <w:szCs w:val="20"/>
              </w:rPr>
              <w:t>]</w:t>
            </w:r>
          </w:p>
        </w:tc>
      </w:tr>
      <w:tr w:rsidR="00CD1C50" w:rsidRPr="00CD1C50" w14:paraId="2D5E72D4" w14:textId="77777777" w:rsidTr="00844A9E">
        <w:trPr>
          <w:trHeight w:val="300"/>
        </w:trPr>
        <w:tc>
          <w:tcPr>
            <w:tcW w:w="2021" w:type="dxa"/>
            <w:noWrap/>
            <w:hideMark/>
          </w:tcPr>
          <w:p w14:paraId="7EFCA412" w14:textId="77777777" w:rsidR="00CD1C50" w:rsidRPr="00C365BB" w:rsidRDefault="00CD1C50">
            <w:pPr>
              <w:rPr>
                <w:bCs/>
                <w:sz w:val="20"/>
                <w:szCs w:val="20"/>
              </w:rPr>
            </w:pPr>
            <w:r w:rsidRPr="00C365BB">
              <w:rPr>
                <w:bCs/>
                <w:sz w:val="20"/>
                <w:szCs w:val="20"/>
              </w:rPr>
              <w:t>kmMrp3CPI</w:t>
            </w:r>
          </w:p>
        </w:tc>
        <w:tc>
          <w:tcPr>
            <w:tcW w:w="3969" w:type="dxa"/>
            <w:noWrap/>
            <w:hideMark/>
          </w:tcPr>
          <w:p w14:paraId="3D2F39C7" w14:textId="77777777" w:rsidR="00CD1C50" w:rsidRPr="00C365BB" w:rsidRDefault="00CD1C50">
            <w:pPr>
              <w:rPr>
                <w:bCs/>
                <w:sz w:val="20"/>
                <w:szCs w:val="20"/>
              </w:rPr>
            </w:pPr>
            <w:r w:rsidRPr="00C365BB">
              <w:rPr>
                <w:bCs/>
                <w:sz w:val="20"/>
                <w:szCs w:val="20"/>
              </w:rPr>
              <w:t>Affinity constant of CPI for Mrp3</w:t>
            </w:r>
          </w:p>
        </w:tc>
        <w:tc>
          <w:tcPr>
            <w:tcW w:w="875" w:type="dxa"/>
            <w:noWrap/>
            <w:hideMark/>
          </w:tcPr>
          <w:p w14:paraId="57C86F38" w14:textId="77777777" w:rsidR="00CD1C50" w:rsidRPr="00C365BB" w:rsidRDefault="00CD1C50" w:rsidP="00CD1C50">
            <w:pPr>
              <w:rPr>
                <w:bCs/>
                <w:sz w:val="20"/>
                <w:szCs w:val="20"/>
              </w:rPr>
            </w:pPr>
            <w:r w:rsidRPr="00C365BB">
              <w:rPr>
                <w:bCs/>
                <w:sz w:val="20"/>
                <w:szCs w:val="20"/>
              </w:rPr>
              <w:t>3.75</w:t>
            </w:r>
          </w:p>
        </w:tc>
        <w:tc>
          <w:tcPr>
            <w:tcW w:w="785" w:type="dxa"/>
            <w:noWrap/>
            <w:hideMark/>
          </w:tcPr>
          <w:p w14:paraId="3F5F8EB6" w14:textId="77777777" w:rsidR="00CD1C50" w:rsidRPr="00C365BB" w:rsidRDefault="00CD1C50" w:rsidP="00CD1C50">
            <w:pPr>
              <w:rPr>
                <w:bCs/>
                <w:sz w:val="20"/>
                <w:szCs w:val="20"/>
              </w:rPr>
            </w:pPr>
            <w:r w:rsidRPr="00C365BB">
              <w:rPr>
                <w:bCs/>
                <w:sz w:val="20"/>
                <w:szCs w:val="20"/>
              </w:rPr>
              <w:t>3.75</w:t>
            </w:r>
          </w:p>
        </w:tc>
        <w:tc>
          <w:tcPr>
            <w:tcW w:w="881" w:type="dxa"/>
            <w:noWrap/>
            <w:hideMark/>
          </w:tcPr>
          <w:p w14:paraId="4FF2AE03" w14:textId="77777777" w:rsidR="00CD1C50" w:rsidRPr="00C365BB" w:rsidRDefault="00CD1C50" w:rsidP="00CD1C50">
            <w:pPr>
              <w:rPr>
                <w:bCs/>
                <w:sz w:val="20"/>
                <w:szCs w:val="20"/>
              </w:rPr>
            </w:pPr>
            <w:r w:rsidRPr="00C365BB">
              <w:rPr>
                <w:bCs/>
                <w:sz w:val="20"/>
                <w:szCs w:val="20"/>
              </w:rPr>
              <w:t>µM</w:t>
            </w:r>
          </w:p>
        </w:tc>
        <w:tc>
          <w:tcPr>
            <w:tcW w:w="1638" w:type="dxa"/>
            <w:noWrap/>
            <w:hideMark/>
          </w:tcPr>
          <w:p w14:paraId="2C0A9763" w14:textId="7034E400" w:rsidR="00CD1C50" w:rsidRPr="00C365BB" w:rsidRDefault="00E16C5A" w:rsidP="00CD1C50">
            <w:pPr>
              <w:rPr>
                <w:bCs/>
                <w:sz w:val="20"/>
                <w:szCs w:val="20"/>
              </w:rPr>
            </w:pPr>
            <w:r>
              <w:rPr>
                <w:bCs/>
                <w:sz w:val="20"/>
                <w:szCs w:val="20"/>
              </w:rPr>
              <w:t>[5</w:t>
            </w:r>
            <w:r w:rsidR="00CD1C50" w:rsidRPr="00C365BB">
              <w:rPr>
                <w:bCs/>
                <w:sz w:val="20"/>
                <w:szCs w:val="20"/>
              </w:rPr>
              <w:t>]</w:t>
            </w:r>
          </w:p>
        </w:tc>
      </w:tr>
      <w:tr w:rsidR="00844A9E" w:rsidRPr="00CD1C50" w14:paraId="50F4BABA" w14:textId="77777777" w:rsidTr="00844A9E">
        <w:trPr>
          <w:trHeight w:val="300"/>
        </w:trPr>
        <w:tc>
          <w:tcPr>
            <w:tcW w:w="2021" w:type="dxa"/>
            <w:noWrap/>
            <w:hideMark/>
          </w:tcPr>
          <w:p w14:paraId="1B67FBE5" w14:textId="17528024" w:rsidR="00844A9E" w:rsidRPr="00C365BB" w:rsidRDefault="00844A9E">
            <w:pPr>
              <w:rPr>
                <w:bCs/>
                <w:sz w:val="20"/>
                <w:szCs w:val="20"/>
              </w:rPr>
            </w:pPr>
            <w:proofErr w:type="spellStart"/>
            <w:r w:rsidRPr="00C365BB">
              <w:rPr>
                <w:bCs/>
                <w:sz w:val="20"/>
                <w:szCs w:val="20"/>
              </w:rPr>
              <w:t>kmOatpCPIII</w:t>
            </w:r>
            <w:proofErr w:type="spellEnd"/>
          </w:p>
        </w:tc>
        <w:tc>
          <w:tcPr>
            <w:tcW w:w="3969" w:type="dxa"/>
            <w:noWrap/>
            <w:hideMark/>
          </w:tcPr>
          <w:p w14:paraId="7F37419A" w14:textId="5CB00189" w:rsidR="00844A9E" w:rsidRPr="00C365BB" w:rsidRDefault="00844A9E">
            <w:pPr>
              <w:rPr>
                <w:bCs/>
                <w:sz w:val="20"/>
                <w:szCs w:val="20"/>
              </w:rPr>
            </w:pPr>
            <w:r w:rsidRPr="00C365BB">
              <w:rPr>
                <w:bCs/>
                <w:sz w:val="20"/>
                <w:szCs w:val="20"/>
              </w:rPr>
              <w:t>Affinity constant of CPIII for Oatp</w:t>
            </w:r>
          </w:p>
        </w:tc>
        <w:tc>
          <w:tcPr>
            <w:tcW w:w="875" w:type="dxa"/>
            <w:noWrap/>
            <w:hideMark/>
          </w:tcPr>
          <w:p w14:paraId="05DCA0BE" w14:textId="629AC131" w:rsidR="00844A9E" w:rsidRPr="00C365BB" w:rsidRDefault="00844A9E" w:rsidP="00CD1C50">
            <w:pPr>
              <w:rPr>
                <w:bCs/>
                <w:sz w:val="20"/>
                <w:szCs w:val="20"/>
              </w:rPr>
            </w:pPr>
            <w:r w:rsidRPr="00C365BB">
              <w:rPr>
                <w:bCs/>
                <w:sz w:val="20"/>
                <w:szCs w:val="20"/>
              </w:rPr>
              <w:t>2.44</w:t>
            </w:r>
          </w:p>
        </w:tc>
        <w:tc>
          <w:tcPr>
            <w:tcW w:w="785" w:type="dxa"/>
            <w:noWrap/>
            <w:hideMark/>
          </w:tcPr>
          <w:p w14:paraId="7C0F4CCC" w14:textId="201DE8F2" w:rsidR="00844A9E" w:rsidRPr="00C365BB" w:rsidRDefault="00844A9E" w:rsidP="00CD1C50">
            <w:pPr>
              <w:rPr>
                <w:bCs/>
                <w:sz w:val="20"/>
                <w:szCs w:val="20"/>
              </w:rPr>
            </w:pPr>
            <w:r w:rsidRPr="00C365BB">
              <w:rPr>
                <w:bCs/>
                <w:sz w:val="20"/>
                <w:szCs w:val="20"/>
              </w:rPr>
              <w:t>2.44</w:t>
            </w:r>
          </w:p>
        </w:tc>
        <w:tc>
          <w:tcPr>
            <w:tcW w:w="881" w:type="dxa"/>
            <w:noWrap/>
            <w:hideMark/>
          </w:tcPr>
          <w:p w14:paraId="72021BA7" w14:textId="257AC3AE" w:rsidR="00844A9E" w:rsidRPr="00C365BB" w:rsidRDefault="00844A9E" w:rsidP="00CD1C50">
            <w:pPr>
              <w:rPr>
                <w:bCs/>
                <w:sz w:val="20"/>
                <w:szCs w:val="20"/>
              </w:rPr>
            </w:pPr>
            <w:r w:rsidRPr="00C365BB">
              <w:rPr>
                <w:bCs/>
                <w:sz w:val="20"/>
                <w:szCs w:val="20"/>
              </w:rPr>
              <w:t>µM</w:t>
            </w:r>
          </w:p>
        </w:tc>
        <w:tc>
          <w:tcPr>
            <w:tcW w:w="1638" w:type="dxa"/>
            <w:noWrap/>
            <w:hideMark/>
          </w:tcPr>
          <w:p w14:paraId="55EBC516" w14:textId="5170D078" w:rsidR="00844A9E" w:rsidRPr="00C365BB" w:rsidRDefault="00E16C5A" w:rsidP="00CD1C50">
            <w:pPr>
              <w:rPr>
                <w:bCs/>
                <w:sz w:val="20"/>
                <w:szCs w:val="20"/>
              </w:rPr>
            </w:pPr>
            <w:r>
              <w:rPr>
                <w:bCs/>
                <w:sz w:val="20"/>
                <w:szCs w:val="20"/>
              </w:rPr>
              <w:t>[3</w:t>
            </w:r>
            <w:r w:rsidR="00844A9E" w:rsidRPr="00C365BB">
              <w:rPr>
                <w:bCs/>
                <w:sz w:val="20"/>
                <w:szCs w:val="20"/>
              </w:rPr>
              <w:t>]</w:t>
            </w:r>
          </w:p>
        </w:tc>
      </w:tr>
      <w:tr w:rsidR="00844A9E" w:rsidRPr="00CD1C50" w14:paraId="376471C5" w14:textId="77777777" w:rsidTr="00844A9E">
        <w:trPr>
          <w:trHeight w:val="300"/>
        </w:trPr>
        <w:tc>
          <w:tcPr>
            <w:tcW w:w="2021" w:type="dxa"/>
            <w:noWrap/>
            <w:hideMark/>
          </w:tcPr>
          <w:p w14:paraId="57AC5453" w14:textId="21E9DFD2" w:rsidR="00844A9E" w:rsidRPr="00C365BB" w:rsidRDefault="00844A9E">
            <w:pPr>
              <w:rPr>
                <w:bCs/>
                <w:sz w:val="20"/>
                <w:szCs w:val="20"/>
              </w:rPr>
            </w:pPr>
            <w:r w:rsidRPr="00C365BB">
              <w:rPr>
                <w:bCs/>
                <w:sz w:val="20"/>
                <w:szCs w:val="20"/>
              </w:rPr>
              <w:t>kmMrp2CPIII</w:t>
            </w:r>
          </w:p>
        </w:tc>
        <w:tc>
          <w:tcPr>
            <w:tcW w:w="3969" w:type="dxa"/>
            <w:noWrap/>
            <w:hideMark/>
          </w:tcPr>
          <w:p w14:paraId="092BDD6E" w14:textId="34761FE4" w:rsidR="00844A9E" w:rsidRPr="00C365BB" w:rsidRDefault="00844A9E">
            <w:pPr>
              <w:rPr>
                <w:bCs/>
                <w:sz w:val="20"/>
                <w:szCs w:val="20"/>
              </w:rPr>
            </w:pPr>
            <w:r w:rsidRPr="00C365BB">
              <w:rPr>
                <w:bCs/>
                <w:sz w:val="20"/>
                <w:szCs w:val="20"/>
              </w:rPr>
              <w:t>Affinity constant of CPIII for Mrp2</w:t>
            </w:r>
          </w:p>
        </w:tc>
        <w:tc>
          <w:tcPr>
            <w:tcW w:w="875" w:type="dxa"/>
            <w:noWrap/>
            <w:hideMark/>
          </w:tcPr>
          <w:p w14:paraId="72DA804D" w14:textId="7D883060" w:rsidR="00844A9E" w:rsidRPr="00C365BB" w:rsidRDefault="00844A9E" w:rsidP="00CD1C50">
            <w:pPr>
              <w:rPr>
                <w:bCs/>
                <w:sz w:val="20"/>
                <w:szCs w:val="20"/>
              </w:rPr>
            </w:pPr>
            <w:r w:rsidRPr="00C365BB">
              <w:rPr>
                <w:bCs/>
                <w:sz w:val="20"/>
                <w:szCs w:val="20"/>
              </w:rPr>
              <w:t>7.7</w:t>
            </w:r>
          </w:p>
        </w:tc>
        <w:tc>
          <w:tcPr>
            <w:tcW w:w="785" w:type="dxa"/>
            <w:noWrap/>
            <w:hideMark/>
          </w:tcPr>
          <w:p w14:paraId="437904C8" w14:textId="6E354D7A" w:rsidR="00844A9E" w:rsidRPr="00C365BB" w:rsidRDefault="00844A9E" w:rsidP="00CD1C50">
            <w:pPr>
              <w:rPr>
                <w:bCs/>
                <w:sz w:val="20"/>
                <w:szCs w:val="20"/>
              </w:rPr>
            </w:pPr>
            <w:r w:rsidRPr="00C365BB">
              <w:rPr>
                <w:bCs/>
                <w:sz w:val="20"/>
                <w:szCs w:val="20"/>
              </w:rPr>
              <w:t>7.70</w:t>
            </w:r>
          </w:p>
        </w:tc>
        <w:tc>
          <w:tcPr>
            <w:tcW w:w="881" w:type="dxa"/>
            <w:noWrap/>
            <w:hideMark/>
          </w:tcPr>
          <w:p w14:paraId="14B93B69" w14:textId="6EE6432A" w:rsidR="00844A9E" w:rsidRPr="00C365BB" w:rsidRDefault="00844A9E" w:rsidP="00CD1C50">
            <w:pPr>
              <w:rPr>
                <w:bCs/>
                <w:sz w:val="20"/>
                <w:szCs w:val="20"/>
              </w:rPr>
            </w:pPr>
            <w:r w:rsidRPr="00C365BB">
              <w:rPr>
                <w:bCs/>
                <w:sz w:val="20"/>
                <w:szCs w:val="20"/>
              </w:rPr>
              <w:t>µM</w:t>
            </w:r>
          </w:p>
        </w:tc>
        <w:tc>
          <w:tcPr>
            <w:tcW w:w="1638" w:type="dxa"/>
            <w:noWrap/>
            <w:hideMark/>
          </w:tcPr>
          <w:p w14:paraId="2128DAF3" w14:textId="6A061625" w:rsidR="00844A9E" w:rsidRPr="00C365BB" w:rsidRDefault="00E16C5A" w:rsidP="00CD1C50">
            <w:pPr>
              <w:rPr>
                <w:bCs/>
                <w:sz w:val="20"/>
                <w:szCs w:val="20"/>
              </w:rPr>
            </w:pPr>
            <w:r>
              <w:rPr>
                <w:bCs/>
                <w:sz w:val="20"/>
                <w:szCs w:val="20"/>
              </w:rPr>
              <w:t>[5</w:t>
            </w:r>
            <w:r w:rsidR="00844A9E" w:rsidRPr="00C365BB">
              <w:rPr>
                <w:bCs/>
                <w:sz w:val="20"/>
                <w:szCs w:val="20"/>
              </w:rPr>
              <w:t>]</w:t>
            </w:r>
          </w:p>
        </w:tc>
      </w:tr>
      <w:tr w:rsidR="00844A9E" w:rsidRPr="00CD1C50" w14:paraId="2F5A5C38" w14:textId="77777777" w:rsidTr="00844A9E">
        <w:trPr>
          <w:trHeight w:val="300"/>
        </w:trPr>
        <w:tc>
          <w:tcPr>
            <w:tcW w:w="2021" w:type="dxa"/>
            <w:noWrap/>
            <w:hideMark/>
          </w:tcPr>
          <w:p w14:paraId="236D7613" w14:textId="6DDA633D" w:rsidR="00844A9E" w:rsidRPr="00C365BB" w:rsidRDefault="00844A9E">
            <w:pPr>
              <w:rPr>
                <w:bCs/>
                <w:sz w:val="20"/>
                <w:szCs w:val="20"/>
              </w:rPr>
            </w:pPr>
            <w:r w:rsidRPr="00C365BB">
              <w:rPr>
                <w:bCs/>
                <w:sz w:val="20"/>
                <w:szCs w:val="20"/>
              </w:rPr>
              <w:t>kmMrp3CPIII</w:t>
            </w:r>
          </w:p>
        </w:tc>
        <w:tc>
          <w:tcPr>
            <w:tcW w:w="3969" w:type="dxa"/>
            <w:noWrap/>
            <w:hideMark/>
          </w:tcPr>
          <w:p w14:paraId="395772C5" w14:textId="12940167" w:rsidR="00844A9E" w:rsidRPr="00C365BB" w:rsidRDefault="00844A9E">
            <w:pPr>
              <w:rPr>
                <w:bCs/>
                <w:sz w:val="20"/>
                <w:szCs w:val="20"/>
              </w:rPr>
            </w:pPr>
            <w:r w:rsidRPr="00C365BB">
              <w:rPr>
                <w:bCs/>
                <w:sz w:val="20"/>
                <w:szCs w:val="20"/>
              </w:rPr>
              <w:t>Affinity constant of CPIII for Mrp3</w:t>
            </w:r>
          </w:p>
        </w:tc>
        <w:tc>
          <w:tcPr>
            <w:tcW w:w="875" w:type="dxa"/>
            <w:noWrap/>
            <w:hideMark/>
          </w:tcPr>
          <w:p w14:paraId="6ADACE6C" w14:textId="3BC141BA" w:rsidR="00844A9E" w:rsidRPr="00C365BB" w:rsidRDefault="00844A9E" w:rsidP="00CD1C50">
            <w:pPr>
              <w:rPr>
                <w:bCs/>
                <w:sz w:val="20"/>
                <w:szCs w:val="20"/>
              </w:rPr>
            </w:pPr>
            <w:r w:rsidRPr="00C365BB">
              <w:rPr>
                <w:bCs/>
                <w:sz w:val="20"/>
                <w:szCs w:val="20"/>
              </w:rPr>
              <w:t>3.75</w:t>
            </w:r>
          </w:p>
        </w:tc>
        <w:tc>
          <w:tcPr>
            <w:tcW w:w="785" w:type="dxa"/>
            <w:noWrap/>
            <w:hideMark/>
          </w:tcPr>
          <w:p w14:paraId="672E03C9" w14:textId="1881A990" w:rsidR="00844A9E" w:rsidRPr="00C365BB" w:rsidRDefault="00844A9E" w:rsidP="00CD1C50">
            <w:pPr>
              <w:rPr>
                <w:bCs/>
                <w:sz w:val="20"/>
                <w:szCs w:val="20"/>
              </w:rPr>
            </w:pPr>
            <w:r w:rsidRPr="00C365BB">
              <w:rPr>
                <w:bCs/>
                <w:sz w:val="20"/>
                <w:szCs w:val="20"/>
              </w:rPr>
              <w:t>3.75</w:t>
            </w:r>
          </w:p>
        </w:tc>
        <w:tc>
          <w:tcPr>
            <w:tcW w:w="881" w:type="dxa"/>
            <w:noWrap/>
            <w:hideMark/>
          </w:tcPr>
          <w:p w14:paraId="6B542E47" w14:textId="1FBAF2DC" w:rsidR="00844A9E" w:rsidRPr="00C365BB" w:rsidRDefault="00844A9E" w:rsidP="00CD1C50">
            <w:pPr>
              <w:rPr>
                <w:bCs/>
                <w:sz w:val="20"/>
                <w:szCs w:val="20"/>
              </w:rPr>
            </w:pPr>
            <w:r w:rsidRPr="00C365BB">
              <w:rPr>
                <w:bCs/>
                <w:sz w:val="20"/>
                <w:szCs w:val="20"/>
              </w:rPr>
              <w:t>µM</w:t>
            </w:r>
          </w:p>
        </w:tc>
        <w:tc>
          <w:tcPr>
            <w:tcW w:w="1638" w:type="dxa"/>
            <w:noWrap/>
            <w:hideMark/>
          </w:tcPr>
          <w:p w14:paraId="17804817" w14:textId="1BDA6F5D" w:rsidR="00844A9E" w:rsidRPr="00C365BB" w:rsidRDefault="00E16C5A" w:rsidP="00CD1C50">
            <w:pPr>
              <w:rPr>
                <w:bCs/>
                <w:sz w:val="20"/>
                <w:szCs w:val="20"/>
              </w:rPr>
            </w:pPr>
            <w:r>
              <w:rPr>
                <w:bCs/>
                <w:sz w:val="20"/>
                <w:szCs w:val="20"/>
              </w:rPr>
              <w:t>[5</w:t>
            </w:r>
            <w:r w:rsidR="00844A9E" w:rsidRPr="00C365BB">
              <w:rPr>
                <w:bCs/>
                <w:sz w:val="20"/>
                <w:szCs w:val="20"/>
              </w:rPr>
              <w:t>]</w:t>
            </w:r>
          </w:p>
        </w:tc>
      </w:tr>
      <w:tr w:rsidR="00844A9E" w:rsidRPr="00CD1C50" w14:paraId="5BE56601" w14:textId="77777777" w:rsidTr="00844A9E">
        <w:trPr>
          <w:trHeight w:val="300"/>
        </w:trPr>
        <w:tc>
          <w:tcPr>
            <w:tcW w:w="2021" w:type="dxa"/>
            <w:noWrap/>
            <w:hideMark/>
          </w:tcPr>
          <w:p w14:paraId="38909D39" w14:textId="20B1D02E" w:rsidR="00844A9E" w:rsidRPr="00C365BB" w:rsidRDefault="00844A9E">
            <w:pPr>
              <w:rPr>
                <w:bCs/>
                <w:sz w:val="20"/>
                <w:szCs w:val="20"/>
              </w:rPr>
            </w:pPr>
            <w:proofErr w:type="spellStart"/>
            <w:r w:rsidRPr="00C365BB">
              <w:rPr>
                <w:bCs/>
                <w:sz w:val="20"/>
                <w:szCs w:val="20"/>
              </w:rPr>
              <w:t>VmaxOatpCPI</w:t>
            </w:r>
            <w:proofErr w:type="spellEnd"/>
          </w:p>
        </w:tc>
        <w:tc>
          <w:tcPr>
            <w:tcW w:w="3969" w:type="dxa"/>
            <w:noWrap/>
            <w:hideMark/>
          </w:tcPr>
          <w:p w14:paraId="1EEC551F" w14:textId="7F2A65DC" w:rsidR="00844A9E" w:rsidRPr="00C365BB" w:rsidRDefault="00844A9E">
            <w:pPr>
              <w:rPr>
                <w:bCs/>
                <w:sz w:val="20"/>
                <w:szCs w:val="20"/>
              </w:rPr>
            </w:pPr>
            <w:r w:rsidRPr="00C365BB">
              <w:rPr>
                <w:bCs/>
                <w:sz w:val="20"/>
                <w:szCs w:val="20"/>
              </w:rPr>
              <w:t xml:space="preserve">Maximum velocity of </w:t>
            </w:r>
            <w:proofErr w:type="spellStart"/>
            <w:r w:rsidRPr="00C365BB">
              <w:rPr>
                <w:bCs/>
                <w:sz w:val="20"/>
                <w:szCs w:val="20"/>
              </w:rPr>
              <w:t>vCPIOatp</w:t>
            </w:r>
            <w:proofErr w:type="spellEnd"/>
            <w:r w:rsidRPr="00C365BB">
              <w:rPr>
                <w:bCs/>
                <w:sz w:val="20"/>
                <w:szCs w:val="20"/>
              </w:rPr>
              <w:t xml:space="preserve"> flux</w:t>
            </w:r>
          </w:p>
        </w:tc>
        <w:tc>
          <w:tcPr>
            <w:tcW w:w="875" w:type="dxa"/>
            <w:noWrap/>
            <w:hideMark/>
          </w:tcPr>
          <w:p w14:paraId="6B8A4FB0" w14:textId="4DB9BF02" w:rsidR="00844A9E" w:rsidRPr="00C365BB" w:rsidRDefault="00844A9E" w:rsidP="00CD1C50">
            <w:pPr>
              <w:rPr>
                <w:bCs/>
                <w:sz w:val="20"/>
                <w:szCs w:val="20"/>
              </w:rPr>
            </w:pPr>
            <w:r>
              <w:rPr>
                <w:bCs/>
                <w:sz w:val="20"/>
                <w:szCs w:val="20"/>
              </w:rPr>
              <w:t>864.74</w:t>
            </w:r>
          </w:p>
        </w:tc>
        <w:tc>
          <w:tcPr>
            <w:tcW w:w="785" w:type="dxa"/>
            <w:noWrap/>
            <w:hideMark/>
          </w:tcPr>
          <w:p w14:paraId="34201371" w14:textId="5EFBF5D7" w:rsidR="00844A9E" w:rsidRPr="00C365BB" w:rsidRDefault="00383C60" w:rsidP="00CD1C50">
            <w:pPr>
              <w:rPr>
                <w:bCs/>
                <w:sz w:val="20"/>
                <w:szCs w:val="20"/>
              </w:rPr>
            </w:pPr>
            <w:r>
              <w:rPr>
                <w:bCs/>
                <w:sz w:val="20"/>
                <w:szCs w:val="20"/>
              </w:rPr>
              <w:t>545</w:t>
            </w:r>
          </w:p>
        </w:tc>
        <w:tc>
          <w:tcPr>
            <w:tcW w:w="881" w:type="dxa"/>
            <w:noWrap/>
            <w:hideMark/>
          </w:tcPr>
          <w:p w14:paraId="4D969D4F" w14:textId="4619AA91"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261DAF93" w14:textId="6AD53D2F" w:rsidR="00844A9E" w:rsidRPr="00C365BB" w:rsidRDefault="00844A9E" w:rsidP="00CD1C50">
            <w:pPr>
              <w:rPr>
                <w:bCs/>
                <w:sz w:val="20"/>
                <w:szCs w:val="20"/>
              </w:rPr>
            </w:pPr>
            <w:r w:rsidRPr="00C365BB">
              <w:rPr>
                <w:bCs/>
                <w:sz w:val="20"/>
                <w:szCs w:val="20"/>
              </w:rPr>
              <w:t>Computed</w:t>
            </w:r>
          </w:p>
        </w:tc>
      </w:tr>
      <w:tr w:rsidR="00844A9E" w:rsidRPr="00CD1C50" w14:paraId="10982196" w14:textId="77777777" w:rsidTr="00844A9E">
        <w:trPr>
          <w:trHeight w:val="300"/>
        </w:trPr>
        <w:tc>
          <w:tcPr>
            <w:tcW w:w="2021" w:type="dxa"/>
            <w:noWrap/>
            <w:hideMark/>
          </w:tcPr>
          <w:p w14:paraId="0A8718C5" w14:textId="3B359376" w:rsidR="00844A9E" w:rsidRPr="00C365BB" w:rsidRDefault="00844A9E">
            <w:pPr>
              <w:rPr>
                <w:bCs/>
                <w:sz w:val="20"/>
                <w:szCs w:val="20"/>
              </w:rPr>
            </w:pPr>
            <w:r w:rsidRPr="00C365BB">
              <w:rPr>
                <w:bCs/>
                <w:sz w:val="20"/>
                <w:szCs w:val="20"/>
              </w:rPr>
              <w:t>VmaxMrp2CPI</w:t>
            </w:r>
          </w:p>
        </w:tc>
        <w:tc>
          <w:tcPr>
            <w:tcW w:w="3969" w:type="dxa"/>
            <w:noWrap/>
            <w:hideMark/>
          </w:tcPr>
          <w:p w14:paraId="7BCE0053" w14:textId="329CC03B" w:rsidR="00844A9E" w:rsidRPr="00C365BB" w:rsidRDefault="00844A9E">
            <w:pPr>
              <w:rPr>
                <w:bCs/>
                <w:sz w:val="20"/>
                <w:szCs w:val="20"/>
              </w:rPr>
            </w:pPr>
            <w:r w:rsidRPr="00C365BB">
              <w:rPr>
                <w:bCs/>
                <w:sz w:val="20"/>
                <w:szCs w:val="20"/>
              </w:rPr>
              <w:t>Maximum velocity of vCPIMrp2 flux</w:t>
            </w:r>
          </w:p>
        </w:tc>
        <w:tc>
          <w:tcPr>
            <w:tcW w:w="875" w:type="dxa"/>
            <w:noWrap/>
            <w:hideMark/>
          </w:tcPr>
          <w:p w14:paraId="28EF6A4A" w14:textId="618CF68A" w:rsidR="00844A9E" w:rsidRPr="00C365BB" w:rsidRDefault="00844A9E" w:rsidP="00CD1C50">
            <w:pPr>
              <w:rPr>
                <w:bCs/>
                <w:sz w:val="20"/>
                <w:szCs w:val="20"/>
              </w:rPr>
            </w:pPr>
            <w:r>
              <w:rPr>
                <w:bCs/>
                <w:sz w:val="20"/>
                <w:szCs w:val="20"/>
              </w:rPr>
              <w:t>381.70</w:t>
            </w:r>
          </w:p>
        </w:tc>
        <w:tc>
          <w:tcPr>
            <w:tcW w:w="785" w:type="dxa"/>
            <w:noWrap/>
            <w:hideMark/>
          </w:tcPr>
          <w:p w14:paraId="03CD4F5C" w14:textId="225CDF25" w:rsidR="00844A9E" w:rsidRPr="00C365BB" w:rsidRDefault="00383C60" w:rsidP="00CD1C50">
            <w:pPr>
              <w:rPr>
                <w:bCs/>
                <w:sz w:val="20"/>
                <w:szCs w:val="20"/>
              </w:rPr>
            </w:pPr>
            <w:r>
              <w:rPr>
                <w:bCs/>
                <w:sz w:val="20"/>
                <w:szCs w:val="20"/>
              </w:rPr>
              <w:t>374.35</w:t>
            </w:r>
          </w:p>
        </w:tc>
        <w:tc>
          <w:tcPr>
            <w:tcW w:w="881" w:type="dxa"/>
            <w:noWrap/>
            <w:hideMark/>
          </w:tcPr>
          <w:p w14:paraId="766A31EB" w14:textId="58B357A8"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6309F8BC" w14:textId="12EF6E0C" w:rsidR="00844A9E" w:rsidRPr="00C365BB" w:rsidRDefault="00844A9E" w:rsidP="00CD1C50">
            <w:pPr>
              <w:rPr>
                <w:bCs/>
                <w:sz w:val="20"/>
                <w:szCs w:val="20"/>
              </w:rPr>
            </w:pPr>
            <w:r w:rsidRPr="00C365BB">
              <w:rPr>
                <w:bCs/>
                <w:sz w:val="20"/>
                <w:szCs w:val="20"/>
              </w:rPr>
              <w:t>Computed</w:t>
            </w:r>
          </w:p>
        </w:tc>
      </w:tr>
      <w:tr w:rsidR="00844A9E" w:rsidRPr="00CD1C50" w14:paraId="510885BD" w14:textId="77777777" w:rsidTr="00844A9E">
        <w:trPr>
          <w:trHeight w:val="300"/>
        </w:trPr>
        <w:tc>
          <w:tcPr>
            <w:tcW w:w="2021" w:type="dxa"/>
            <w:noWrap/>
            <w:hideMark/>
          </w:tcPr>
          <w:p w14:paraId="374D3070" w14:textId="4C55CF34" w:rsidR="00844A9E" w:rsidRPr="00C365BB" w:rsidRDefault="00844A9E">
            <w:pPr>
              <w:rPr>
                <w:bCs/>
                <w:sz w:val="20"/>
                <w:szCs w:val="20"/>
              </w:rPr>
            </w:pPr>
            <w:r w:rsidRPr="00C365BB">
              <w:rPr>
                <w:bCs/>
                <w:sz w:val="20"/>
                <w:szCs w:val="20"/>
              </w:rPr>
              <w:t>VmaxMrp3CPI</w:t>
            </w:r>
          </w:p>
        </w:tc>
        <w:tc>
          <w:tcPr>
            <w:tcW w:w="3969" w:type="dxa"/>
            <w:noWrap/>
            <w:hideMark/>
          </w:tcPr>
          <w:p w14:paraId="27481454" w14:textId="3E551A09" w:rsidR="00844A9E" w:rsidRPr="00C365BB" w:rsidRDefault="00844A9E">
            <w:pPr>
              <w:rPr>
                <w:bCs/>
                <w:sz w:val="20"/>
                <w:szCs w:val="20"/>
              </w:rPr>
            </w:pPr>
            <w:r w:rsidRPr="00C365BB">
              <w:rPr>
                <w:bCs/>
                <w:sz w:val="20"/>
                <w:szCs w:val="20"/>
              </w:rPr>
              <w:t>Maximum velocity of vCPIMrp3 flux</w:t>
            </w:r>
          </w:p>
        </w:tc>
        <w:tc>
          <w:tcPr>
            <w:tcW w:w="875" w:type="dxa"/>
            <w:noWrap/>
            <w:hideMark/>
          </w:tcPr>
          <w:p w14:paraId="1340939D" w14:textId="336210C7" w:rsidR="00844A9E" w:rsidRPr="00C365BB" w:rsidRDefault="00844A9E" w:rsidP="00CD1C50">
            <w:pPr>
              <w:rPr>
                <w:bCs/>
                <w:sz w:val="20"/>
                <w:szCs w:val="20"/>
              </w:rPr>
            </w:pPr>
            <w:r>
              <w:rPr>
                <w:bCs/>
                <w:sz w:val="20"/>
                <w:szCs w:val="20"/>
              </w:rPr>
              <w:t>178.22</w:t>
            </w:r>
          </w:p>
        </w:tc>
        <w:tc>
          <w:tcPr>
            <w:tcW w:w="785" w:type="dxa"/>
            <w:noWrap/>
            <w:hideMark/>
          </w:tcPr>
          <w:p w14:paraId="2F6BB13F" w14:textId="29E83670" w:rsidR="00844A9E" w:rsidRPr="00C365BB" w:rsidRDefault="00383C60" w:rsidP="00CD1C50">
            <w:pPr>
              <w:rPr>
                <w:bCs/>
                <w:sz w:val="20"/>
                <w:szCs w:val="20"/>
              </w:rPr>
            </w:pPr>
            <w:r>
              <w:rPr>
                <w:bCs/>
                <w:sz w:val="20"/>
                <w:szCs w:val="20"/>
              </w:rPr>
              <w:t>161.03</w:t>
            </w:r>
          </w:p>
        </w:tc>
        <w:tc>
          <w:tcPr>
            <w:tcW w:w="881" w:type="dxa"/>
            <w:noWrap/>
            <w:hideMark/>
          </w:tcPr>
          <w:p w14:paraId="517B951A" w14:textId="5738EC36"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0D13F0C6" w14:textId="2261DF35" w:rsidR="00844A9E" w:rsidRPr="00C365BB" w:rsidRDefault="00844A9E">
            <w:pPr>
              <w:rPr>
                <w:bCs/>
                <w:sz w:val="20"/>
                <w:szCs w:val="20"/>
              </w:rPr>
            </w:pPr>
            <w:r w:rsidRPr="00C365BB">
              <w:rPr>
                <w:bCs/>
                <w:sz w:val="20"/>
                <w:szCs w:val="20"/>
              </w:rPr>
              <w:t>Computed</w:t>
            </w:r>
          </w:p>
        </w:tc>
      </w:tr>
      <w:tr w:rsidR="00844A9E" w:rsidRPr="00CD1C50" w14:paraId="2CFEE5DC" w14:textId="77777777" w:rsidTr="00844A9E">
        <w:trPr>
          <w:trHeight w:val="300"/>
        </w:trPr>
        <w:tc>
          <w:tcPr>
            <w:tcW w:w="2021" w:type="dxa"/>
            <w:noWrap/>
            <w:hideMark/>
          </w:tcPr>
          <w:p w14:paraId="4EFF8B23" w14:textId="235BE408" w:rsidR="00844A9E" w:rsidRPr="00C365BB" w:rsidRDefault="00844A9E">
            <w:pPr>
              <w:rPr>
                <w:bCs/>
                <w:sz w:val="20"/>
                <w:szCs w:val="20"/>
              </w:rPr>
            </w:pPr>
            <w:proofErr w:type="spellStart"/>
            <w:r w:rsidRPr="00C365BB">
              <w:rPr>
                <w:bCs/>
                <w:sz w:val="20"/>
                <w:szCs w:val="20"/>
              </w:rPr>
              <w:t>VmaxOatpCPIII</w:t>
            </w:r>
            <w:proofErr w:type="spellEnd"/>
          </w:p>
        </w:tc>
        <w:tc>
          <w:tcPr>
            <w:tcW w:w="3969" w:type="dxa"/>
            <w:noWrap/>
            <w:hideMark/>
          </w:tcPr>
          <w:p w14:paraId="3C8991A3" w14:textId="36C02806" w:rsidR="00844A9E" w:rsidRPr="00C365BB" w:rsidRDefault="00844A9E">
            <w:pPr>
              <w:rPr>
                <w:bCs/>
                <w:sz w:val="20"/>
                <w:szCs w:val="20"/>
              </w:rPr>
            </w:pPr>
            <w:r w:rsidRPr="00C365BB">
              <w:rPr>
                <w:bCs/>
                <w:sz w:val="20"/>
                <w:szCs w:val="20"/>
              </w:rPr>
              <w:t xml:space="preserve">Maximum velocity of </w:t>
            </w:r>
            <w:proofErr w:type="spellStart"/>
            <w:r w:rsidRPr="00C365BB">
              <w:rPr>
                <w:bCs/>
                <w:sz w:val="20"/>
                <w:szCs w:val="20"/>
              </w:rPr>
              <w:t>vCPIIIOatp</w:t>
            </w:r>
            <w:proofErr w:type="spellEnd"/>
            <w:r w:rsidRPr="00C365BB">
              <w:rPr>
                <w:bCs/>
                <w:sz w:val="20"/>
                <w:szCs w:val="20"/>
              </w:rPr>
              <w:t xml:space="preserve"> flux</w:t>
            </w:r>
          </w:p>
        </w:tc>
        <w:tc>
          <w:tcPr>
            <w:tcW w:w="875" w:type="dxa"/>
            <w:noWrap/>
            <w:hideMark/>
          </w:tcPr>
          <w:p w14:paraId="04A4DE7A" w14:textId="29E5B128" w:rsidR="00844A9E" w:rsidRPr="00C365BB" w:rsidRDefault="00844A9E" w:rsidP="00CD1C50">
            <w:pPr>
              <w:rPr>
                <w:bCs/>
                <w:sz w:val="20"/>
                <w:szCs w:val="20"/>
              </w:rPr>
            </w:pPr>
            <w:r>
              <w:rPr>
                <w:bCs/>
                <w:sz w:val="20"/>
                <w:szCs w:val="20"/>
              </w:rPr>
              <w:t>255.34</w:t>
            </w:r>
          </w:p>
        </w:tc>
        <w:tc>
          <w:tcPr>
            <w:tcW w:w="785" w:type="dxa"/>
            <w:noWrap/>
            <w:hideMark/>
          </w:tcPr>
          <w:p w14:paraId="43F7B401" w14:textId="3174F84E" w:rsidR="00844A9E" w:rsidRPr="00C365BB" w:rsidRDefault="00383C60" w:rsidP="00CD1C50">
            <w:pPr>
              <w:rPr>
                <w:bCs/>
                <w:sz w:val="20"/>
                <w:szCs w:val="20"/>
              </w:rPr>
            </w:pPr>
            <w:r>
              <w:rPr>
                <w:bCs/>
                <w:sz w:val="20"/>
                <w:szCs w:val="20"/>
              </w:rPr>
              <w:t>707.26</w:t>
            </w:r>
          </w:p>
        </w:tc>
        <w:tc>
          <w:tcPr>
            <w:tcW w:w="881" w:type="dxa"/>
            <w:noWrap/>
            <w:hideMark/>
          </w:tcPr>
          <w:p w14:paraId="10C1615C" w14:textId="4AAD59A0"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65C0B57A" w14:textId="73835417" w:rsidR="00844A9E" w:rsidRPr="00C365BB" w:rsidRDefault="00844A9E">
            <w:pPr>
              <w:rPr>
                <w:bCs/>
                <w:sz w:val="20"/>
                <w:szCs w:val="20"/>
              </w:rPr>
            </w:pPr>
            <w:r w:rsidRPr="00C365BB">
              <w:rPr>
                <w:bCs/>
                <w:sz w:val="20"/>
                <w:szCs w:val="20"/>
              </w:rPr>
              <w:t>Computed</w:t>
            </w:r>
          </w:p>
        </w:tc>
      </w:tr>
      <w:tr w:rsidR="00844A9E" w:rsidRPr="00CD1C50" w14:paraId="54ED31E4" w14:textId="77777777" w:rsidTr="00844A9E">
        <w:trPr>
          <w:trHeight w:val="300"/>
        </w:trPr>
        <w:tc>
          <w:tcPr>
            <w:tcW w:w="2021" w:type="dxa"/>
            <w:noWrap/>
            <w:hideMark/>
          </w:tcPr>
          <w:p w14:paraId="49C4E8E9" w14:textId="2FDE8F1A" w:rsidR="00844A9E" w:rsidRPr="00C365BB" w:rsidRDefault="00844A9E">
            <w:pPr>
              <w:rPr>
                <w:bCs/>
                <w:sz w:val="20"/>
                <w:szCs w:val="20"/>
              </w:rPr>
            </w:pPr>
            <w:r w:rsidRPr="00C365BB">
              <w:rPr>
                <w:bCs/>
                <w:sz w:val="20"/>
                <w:szCs w:val="20"/>
              </w:rPr>
              <w:t>VmaxMrp2CPIII</w:t>
            </w:r>
          </w:p>
        </w:tc>
        <w:tc>
          <w:tcPr>
            <w:tcW w:w="3969" w:type="dxa"/>
            <w:noWrap/>
            <w:hideMark/>
          </w:tcPr>
          <w:p w14:paraId="22281122" w14:textId="7E4680D3" w:rsidR="00844A9E" w:rsidRPr="00C365BB" w:rsidRDefault="00844A9E">
            <w:pPr>
              <w:rPr>
                <w:bCs/>
                <w:sz w:val="20"/>
                <w:szCs w:val="20"/>
              </w:rPr>
            </w:pPr>
            <w:r w:rsidRPr="00C365BB">
              <w:rPr>
                <w:bCs/>
                <w:sz w:val="20"/>
                <w:szCs w:val="20"/>
              </w:rPr>
              <w:t>Maximum velocity of vCPIIIMrp2 flux</w:t>
            </w:r>
          </w:p>
        </w:tc>
        <w:tc>
          <w:tcPr>
            <w:tcW w:w="875" w:type="dxa"/>
            <w:noWrap/>
            <w:hideMark/>
          </w:tcPr>
          <w:p w14:paraId="7625FAB3" w14:textId="4A053C80" w:rsidR="00844A9E" w:rsidRPr="00C365BB" w:rsidRDefault="00844A9E" w:rsidP="00CD1C50">
            <w:pPr>
              <w:rPr>
                <w:bCs/>
                <w:sz w:val="20"/>
                <w:szCs w:val="20"/>
              </w:rPr>
            </w:pPr>
            <w:r>
              <w:rPr>
                <w:bCs/>
                <w:sz w:val="20"/>
                <w:szCs w:val="20"/>
              </w:rPr>
              <w:t>149.85</w:t>
            </w:r>
          </w:p>
        </w:tc>
        <w:tc>
          <w:tcPr>
            <w:tcW w:w="785" w:type="dxa"/>
            <w:noWrap/>
            <w:hideMark/>
          </w:tcPr>
          <w:p w14:paraId="2A0F8B75" w14:textId="720E0508" w:rsidR="00844A9E" w:rsidRPr="00C365BB" w:rsidRDefault="00383C60" w:rsidP="00CD1C50">
            <w:pPr>
              <w:rPr>
                <w:bCs/>
                <w:sz w:val="20"/>
                <w:szCs w:val="20"/>
              </w:rPr>
            </w:pPr>
            <w:r>
              <w:rPr>
                <w:bCs/>
                <w:sz w:val="20"/>
                <w:szCs w:val="20"/>
              </w:rPr>
              <w:t>500.79</w:t>
            </w:r>
          </w:p>
        </w:tc>
        <w:tc>
          <w:tcPr>
            <w:tcW w:w="881" w:type="dxa"/>
            <w:noWrap/>
            <w:hideMark/>
          </w:tcPr>
          <w:p w14:paraId="3165C6AB" w14:textId="5AD7B8F8"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28836CAF" w14:textId="470251A0" w:rsidR="00844A9E" w:rsidRPr="00C365BB" w:rsidRDefault="00844A9E">
            <w:pPr>
              <w:rPr>
                <w:bCs/>
                <w:sz w:val="20"/>
                <w:szCs w:val="20"/>
              </w:rPr>
            </w:pPr>
            <w:r w:rsidRPr="00C365BB">
              <w:rPr>
                <w:bCs/>
                <w:sz w:val="20"/>
                <w:szCs w:val="20"/>
              </w:rPr>
              <w:t>Computed</w:t>
            </w:r>
          </w:p>
        </w:tc>
      </w:tr>
      <w:tr w:rsidR="00844A9E" w:rsidRPr="00CD1C50" w14:paraId="35C94366" w14:textId="77777777" w:rsidTr="00844A9E">
        <w:trPr>
          <w:trHeight w:val="300"/>
        </w:trPr>
        <w:tc>
          <w:tcPr>
            <w:tcW w:w="2021" w:type="dxa"/>
            <w:noWrap/>
            <w:hideMark/>
          </w:tcPr>
          <w:p w14:paraId="2A9FDA23" w14:textId="550FEF10" w:rsidR="00844A9E" w:rsidRPr="00C365BB" w:rsidRDefault="00844A9E">
            <w:pPr>
              <w:rPr>
                <w:bCs/>
                <w:sz w:val="20"/>
                <w:szCs w:val="20"/>
              </w:rPr>
            </w:pPr>
            <w:r w:rsidRPr="00C365BB">
              <w:rPr>
                <w:bCs/>
                <w:sz w:val="20"/>
                <w:szCs w:val="20"/>
              </w:rPr>
              <w:t>VmaxMrp3CPIII</w:t>
            </w:r>
          </w:p>
        </w:tc>
        <w:tc>
          <w:tcPr>
            <w:tcW w:w="3969" w:type="dxa"/>
            <w:noWrap/>
            <w:hideMark/>
          </w:tcPr>
          <w:p w14:paraId="5180302E" w14:textId="1529D25D" w:rsidR="00844A9E" w:rsidRPr="00C365BB" w:rsidRDefault="00844A9E">
            <w:pPr>
              <w:rPr>
                <w:bCs/>
                <w:sz w:val="20"/>
                <w:szCs w:val="20"/>
              </w:rPr>
            </w:pPr>
            <w:r w:rsidRPr="00C365BB">
              <w:rPr>
                <w:bCs/>
                <w:sz w:val="20"/>
                <w:szCs w:val="20"/>
              </w:rPr>
              <w:t>Maximum velocity of vCPIIIMrp3 flux</w:t>
            </w:r>
          </w:p>
        </w:tc>
        <w:tc>
          <w:tcPr>
            <w:tcW w:w="875" w:type="dxa"/>
            <w:noWrap/>
            <w:hideMark/>
          </w:tcPr>
          <w:p w14:paraId="3DC528C8" w14:textId="149C4C17" w:rsidR="00844A9E" w:rsidRPr="00C365BB" w:rsidRDefault="00844A9E" w:rsidP="00CD1C50">
            <w:pPr>
              <w:rPr>
                <w:bCs/>
                <w:sz w:val="20"/>
                <w:szCs w:val="20"/>
              </w:rPr>
            </w:pPr>
            <w:r>
              <w:rPr>
                <w:bCs/>
                <w:sz w:val="20"/>
                <w:szCs w:val="20"/>
              </w:rPr>
              <w:t>58.81</w:t>
            </w:r>
          </w:p>
        </w:tc>
        <w:tc>
          <w:tcPr>
            <w:tcW w:w="785" w:type="dxa"/>
            <w:noWrap/>
            <w:hideMark/>
          </w:tcPr>
          <w:p w14:paraId="4FBA52DA" w14:textId="134CD587" w:rsidR="00844A9E" w:rsidRPr="00C365BB" w:rsidRDefault="00383C60" w:rsidP="00CD1C50">
            <w:pPr>
              <w:rPr>
                <w:bCs/>
                <w:sz w:val="20"/>
                <w:szCs w:val="20"/>
              </w:rPr>
            </w:pPr>
            <w:r>
              <w:rPr>
                <w:bCs/>
                <w:sz w:val="20"/>
                <w:szCs w:val="20"/>
              </w:rPr>
              <w:t>217,68</w:t>
            </w:r>
          </w:p>
        </w:tc>
        <w:tc>
          <w:tcPr>
            <w:tcW w:w="881" w:type="dxa"/>
            <w:noWrap/>
            <w:hideMark/>
          </w:tcPr>
          <w:p w14:paraId="3A095900" w14:textId="47F3C6BA"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13A82CBE" w14:textId="38CF37D7" w:rsidR="00844A9E" w:rsidRPr="00C365BB" w:rsidRDefault="00844A9E">
            <w:pPr>
              <w:rPr>
                <w:bCs/>
                <w:sz w:val="20"/>
                <w:szCs w:val="20"/>
              </w:rPr>
            </w:pPr>
            <w:r w:rsidRPr="00C365BB">
              <w:rPr>
                <w:bCs/>
                <w:sz w:val="20"/>
                <w:szCs w:val="20"/>
              </w:rPr>
              <w:t>Computed</w:t>
            </w:r>
          </w:p>
        </w:tc>
      </w:tr>
      <w:tr w:rsidR="00844A9E" w:rsidRPr="00CD1C50" w14:paraId="5D37CF94" w14:textId="77777777" w:rsidTr="00844A9E">
        <w:trPr>
          <w:trHeight w:val="300"/>
        </w:trPr>
        <w:tc>
          <w:tcPr>
            <w:tcW w:w="2021" w:type="dxa"/>
            <w:noWrap/>
            <w:hideMark/>
          </w:tcPr>
          <w:p w14:paraId="052B79BF" w14:textId="48134C3A" w:rsidR="00844A9E" w:rsidRPr="00C365BB" w:rsidRDefault="00844A9E">
            <w:pPr>
              <w:rPr>
                <w:bCs/>
                <w:sz w:val="20"/>
                <w:szCs w:val="20"/>
              </w:rPr>
            </w:pPr>
            <w:proofErr w:type="spellStart"/>
            <w:r w:rsidRPr="00C365BB">
              <w:rPr>
                <w:bCs/>
                <w:sz w:val="20"/>
                <w:szCs w:val="20"/>
              </w:rPr>
              <w:t>kCPIrenalElimination</w:t>
            </w:r>
            <w:proofErr w:type="spellEnd"/>
          </w:p>
        </w:tc>
        <w:tc>
          <w:tcPr>
            <w:tcW w:w="3969" w:type="dxa"/>
            <w:noWrap/>
            <w:hideMark/>
          </w:tcPr>
          <w:p w14:paraId="6FEA581F" w14:textId="2F6E0E06" w:rsidR="00844A9E" w:rsidRPr="00C365BB" w:rsidRDefault="00844A9E">
            <w:pPr>
              <w:rPr>
                <w:bCs/>
                <w:sz w:val="20"/>
                <w:szCs w:val="20"/>
              </w:rPr>
            </w:pPr>
            <w:r w:rsidRPr="00C365BB">
              <w:rPr>
                <w:bCs/>
                <w:sz w:val="20"/>
                <w:szCs w:val="20"/>
              </w:rPr>
              <w:t xml:space="preserve">Rate constant for CP-I  renal elimination flux </w:t>
            </w:r>
          </w:p>
        </w:tc>
        <w:tc>
          <w:tcPr>
            <w:tcW w:w="875" w:type="dxa"/>
            <w:noWrap/>
            <w:hideMark/>
          </w:tcPr>
          <w:p w14:paraId="0C437EE6" w14:textId="65771B96" w:rsidR="00844A9E" w:rsidRPr="00C365BB" w:rsidRDefault="00844A9E" w:rsidP="00CD1C50">
            <w:pPr>
              <w:rPr>
                <w:bCs/>
                <w:sz w:val="20"/>
                <w:szCs w:val="20"/>
              </w:rPr>
            </w:pPr>
            <w:r w:rsidRPr="00C365BB">
              <w:rPr>
                <w:bCs/>
                <w:sz w:val="20"/>
                <w:szCs w:val="20"/>
              </w:rPr>
              <w:t>0.035</w:t>
            </w:r>
          </w:p>
        </w:tc>
        <w:tc>
          <w:tcPr>
            <w:tcW w:w="785" w:type="dxa"/>
            <w:noWrap/>
            <w:hideMark/>
          </w:tcPr>
          <w:p w14:paraId="1467E4BF" w14:textId="65E75493" w:rsidR="00844A9E" w:rsidRPr="00C365BB" w:rsidRDefault="00383C60" w:rsidP="00CD1C50">
            <w:pPr>
              <w:rPr>
                <w:bCs/>
                <w:sz w:val="20"/>
                <w:szCs w:val="20"/>
              </w:rPr>
            </w:pPr>
            <w:r>
              <w:rPr>
                <w:bCs/>
                <w:sz w:val="20"/>
                <w:szCs w:val="20"/>
              </w:rPr>
              <w:t>0.025</w:t>
            </w:r>
          </w:p>
        </w:tc>
        <w:tc>
          <w:tcPr>
            <w:tcW w:w="881" w:type="dxa"/>
            <w:noWrap/>
            <w:hideMark/>
          </w:tcPr>
          <w:p w14:paraId="70BF26C9" w14:textId="2D68A48A" w:rsidR="00844A9E" w:rsidRPr="00C365BB" w:rsidRDefault="00844A9E" w:rsidP="00CD1C50">
            <w:pPr>
              <w:rPr>
                <w:bCs/>
                <w:sz w:val="20"/>
                <w:szCs w:val="20"/>
              </w:rPr>
            </w:pPr>
            <w:r w:rsidRPr="00C365BB">
              <w:rPr>
                <w:bCs/>
                <w:sz w:val="20"/>
                <w:szCs w:val="20"/>
              </w:rPr>
              <w:t>/min</w:t>
            </w:r>
          </w:p>
        </w:tc>
        <w:tc>
          <w:tcPr>
            <w:tcW w:w="1638" w:type="dxa"/>
            <w:noWrap/>
            <w:hideMark/>
          </w:tcPr>
          <w:p w14:paraId="703FDE15" w14:textId="31F7F00A" w:rsidR="00844A9E" w:rsidRPr="00C365BB" w:rsidRDefault="00844A9E">
            <w:pPr>
              <w:rPr>
                <w:bCs/>
                <w:sz w:val="20"/>
                <w:szCs w:val="20"/>
              </w:rPr>
            </w:pPr>
            <w:r w:rsidRPr="00C365BB">
              <w:rPr>
                <w:bCs/>
                <w:sz w:val="20"/>
                <w:szCs w:val="20"/>
              </w:rPr>
              <w:t>Computed</w:t>
            </w:r>
          </w:p>
        </w:tc>
      </w:tr>
      <w:tr w:rsidR="00844A9E" w:rsidRPr="00CD1C50" w14:paraId="665B7777" w14:textId="77777777" w:rsidTr="00844A9E">
        <w:trPr>
          <w:trHeight w:val="300"/>
        </w:trPr>
        <w:tc>
          <w:tcPr>
            <w:tcW w:w="2021" w:type="dxa"/>
            <w:noWrap/>
            <w:hideMark/>
          </w:tcPr>
          <w:p w14:paraId="412335A9" w14:textId="66756F00" w:rsidR="00844A9E" w:rsidRPr="00C365BB" w:rsidRDefault="00844A9E">
            <w:pPr>
              <w:rPr>
                <w:bCs/>
                <w:sz w:val="20"/>
                <w:szCs w:val="20"/>
              </w:rPr>
            </w:pPr>
            <w:proofErr w:type="spellStart"/>
            <w:r w:rsidRPr="00C365BB">
              <w:rPr>
                <w:bCs/>
                <w:sz w:val="20"/>
                <w:szCs w:val="20"/>
              </w:rPr>
              <w:t>kCPIplasmadiffusion</w:t>
            </w:r>
            <w:proofErr w:type="spellEnd"/>
          </w:p>
        </w:tc>
        <w:tc>
          <w:tcPr>
            <w:tcW w:w="3969" w:type="dxa"/>
            <w:noWrap/>
            <w:hideMark/>
          </w:tcPr>
          <w:p w14:paraId="7ECE6683" w14:textId="507F3FE2" w:rsidR="00844A9E" w:rsidRPr="00C365BB" w:rsidRDefault="00844A9E">
            <w:pPr>
              <w:rPr>
                <w:bCs/>
                <w:sz w:val="20"/>
                <w:szCs w:val="20"/>
              </w:rPr>
            </w:pPr>
            <w:r w:rsidRPr="00C365BB">
              <w:rPr>
                <w:bCs/>
                <w:sz w:val="20"/>
                <w:szCs w:val="20"/>
              </w:rPr>
              <w:t>Rate constant for CP-I diffusion mediated flux across sinusoidal membrane</w:t>
            </w:r>
          </w:p>
        </w:tc>
        <w:tc>
          <w:tcPr>
            <w:tcW w:w="875" w:type="dxa"/>
            <w:noWrap/>
            <w:hideMark/>
          </w:tcPr>
          <w:p w14:paraId="4F3FB2CA" w14:textId="13B2DF37" w:rsidR="00844A9E" w:rsidRPr="00C365BB" w:rsidRDefault="00844A9E" w:rsidP="00CD1C50">
            <w:pPr>
              <w:rPr>
                <w:bCs/>
                <w:sz w:val="20"/>
                <w:szCs w:val="20"/>
              </w:rPr>
            </w:pPr>
            <w:r>
              <w:rPr>
                <w:bCs/>
                <w:sz w:val="20"/>
                <w:szCs w:val="20"/>
              </w:rPr>
              <w:t>0.005</w:t>
            </w:r>
          </w:p>
        </w:tc>
        <w:tc>
          <w:tcPr>
            <w:tcW w:w="785" w:type="dxa"/>
            <w:noWrap/>
            <w:hideMark/>
          </w:tcPr>
          <w:p w14:paraId="59BACB52" w14:textId="6E4B32FF" w:rsidR="00844A9E" w:rsidRPr="00C365BB" w:rsidRDefault="00153C05" w:rsidP="00CD1C50">
            <w:pPr>
              <w:rPr>
                <w:bCs/>
                <w:sz w:val="20"/>
                <w:szCs w:val="20"/>
              </w:rPr>
            </w:pPr>
            <w:r>
              <w:rPr>
                <w:bCs/>
                <w:sz w:val="20"/>
                <w:szCs w:val="20"/>
              </w:rPr>
              <w:t>0.0033</w:t>
            </w:r>
          </w:p>
        </w:tc>
        <w:tc>
          <w:tcPr>
            <w:tcW w:w="881" w:type="dxa"/>
            <w:noWrap/>
            <w:hideMark/>
          </w:tcPr>
          <w:p w14:paraId="6E16DDC1" w14:textId="692B1E82" w:rsidR="00844A9E" w:rsidRPr="00C365BB" w:rsidRDefault="00844A9E" w:rsidP="00CD1C50">
            <w:pPr>
              <w:rPr>
                <w:bCs/>
                <w:sz w:val="20"/>
                <w:szCs w:val="20"/>
              </w:rPr>
            </w:pPr>
            <w:r w:rsidRPr="00C365BB">
              <w:rPr>
                <w:bCs/>
                <w:sz w:val="20"/>
                <w:szCs w:val="20"/>
              </w:rPr>
              <w:t>/min</w:t>
            </w:r>
          </w:p>
        </w:tc>
        <w:tc>
          <w:tcPr>
            <w:tcW w:w="1638" w:type="dxa"/>
            <w:noWrap/>
            <w:hideMark/>
          </w:tcPr>
          <w:p w14:paraId="7E463490" w14:textId="1251E8F4" w:rsidR="00844A9E" w:rsidRPr="00C365BB" w:rsidRDefault="00844A9E">
            <w:pPr>
              <w:rPr>
                <w:bCs/>
                <w:sz w:val="20"/>
                <w:szCs w:val="20"/>
              </w:rPr>
            </w:pPr>
            <w:r w:rsidRPr="00C365BB">
              <w:rPr>
                <w:bCs/>
                <w:sz w:val="20"/>
                <w:szCs w:val="20"/>
              </w:rPr>
              <w:t>Computed</w:t>
            </w:r>
          </w:p>
        </w:tc>
      </w:tr>
      <w:tr w:rsidR="00844A9E" w:rsidRPr="00CD1C50" w14:paraId="3FDB1777" w14:textId="77777777" w:rsidTr="00844A9E">
        <w:trPr>
          <w:trHeight w:val="300"/>
        </w:trPr>
        <w:tc>
          <w:tcPr>
            <w:tcW w:w="2021" w:type="dxa"/>
            <w:noWrap/>
            <w:hideMark/>
          </w:tcPr>
          <w:p w14:paraId="5E02F382" w14:textId="420D2562" w:rsidR="00844A9E" w:rsidRPr="00C365BB" w:rsidRDefault="00844A9E">
            <w:pPr>
              <w:rPr>
                <w:bCs/>
                <w:sz w:val="20"/>
                <w:szCs w:val="20"/>
              </w:rPr>
            </w:pPr>
            <w:proofErr w:type="spellStart"/>
            <w:r w:rsidRPr="00C365BB">
              <w:rPr>
                <w:bCs/>
                <w:sz w:val="20"/>
                <w:szCs w:val="20"/>
              </w:rPr>
              <w:t>kCPIliverdiffusion</w:t>
            </w:r>
            <w:proofErr w:type="spellEnd"/>
          </w:p>
        </w:tc>
        <w:tc>
          <w:tcPr>
            <w:tcW w:w="3969" w:type="dxa"/>
            <w:noWrap/>
            <w:hideMark/>
          </w:tcPr>
          <w:p w14:paraId="3244B5EB" w14:textId="38A1357F" w:rsidR="00844A9E" w:rsidRPr="00C365BB" w:rsidRDefault="00844A9E">
            <w:pPr>
              <w:rPr>
                <w:bCs/>
                <w:sz w:val="20"/>
                <w:szCs w:val="20"/>
              </w:rPr>
            </w:pPr>
            <w:r w:rsidRPr="00C365BB">
              <w:rPr>
                <w:bCs/>
                <w:sz w:val="20"/>
                <w:szCs w:val="20"/>
              </w:rPr>
              <w:t xml:space="preserve">Rate constant for CP-I diffusion mediated flux across canalicular membrane </w:t>
            </w:r>
          </w:p>
        </w:tc>
        <w:tc>
          <w:tcPr>
            <w:tcW w:w="875" w:type="dxa"/>
            <w:noWrap/>
            <w:hideMark/>
          </w:tcPr>
          <w:p w14:paraId="1103BD3C" w14:textId="353735A2" w:rsidR="00844A9E" w:rsidRPr="00C365BB" w:rsidRDefault="00844A9E" w:rsidP="00CD1C50">
            <w:pPr>
              <w:rPr>
                <w:bCs/>
                <w:sz w:val="20"/>
                <w:szCs w:val="20"/>
              </w:rPr>
            </w:pPr>
            <w:r>
              <w:rPr>
                <w:bCs/>
                <w:sz w:val="20"/>
                <w:szCs w:val="20"/>
              </w:rPr>
              <w:t>0.0055</w:t>
            </w:r>
          </w:p>
        </w:tc>
        <w:tc>
          <w:tcPr>
            <w:tcW w:w="785" w:type="dxa"/>
            <w:noWrap/>
            <w:hideMark/>
          </w:tcPr>
          <w:p w14:paraId="577F5780" w14:textId="7A8AB010" w:rsidR="00844A9E" w:rsidRPr="00C365BB" w:rsidRDefault="00153C05" w:rsidP="00CD1C50">
            <w:pPr>
              <w:rPr>
                <w:bCs/>
                <w:sz w:val="20"/>
                <w:szCs w:val="20"/>
              </w:rPr>
            </w:pPr>
            <w:r>
              <w:rPr>
                <w:bCs/>
                <w:sz w:val="20"/>
                <w:szCs w:val="20"/>
              </w:rPr>
              <w:t>0.0054</w:t>
            </w:r>
          </w:p>
        </w:tc>
        <w:tc>
          <w:tcPr>
            <w:tcW w:w="881" w:type="dxa"/>
            <w:noWrap/>
            <w:hideMark/>
          </w:tcPr>
          <w:p w14:paraId="4B4CA5E3" w14:textId="266F404C" w:rsidR="00844A9E" w:rsidRPr="00C365BB" w:rsidRDefault="00844A9E" w:rsidP="00CD1C50">
            <w:pPr>
              <w:rPr>
                <w:bCs/>
                <w:sz w:val="20"/>
                <w:szCs w:val="20"/>
              </w:rPr>
            </w:pPr>
            <w:r w:rsidRPr="00C365BB">
              <w:rPr>
                <w:bCs/>
                <w:sz w:val="20"/>
                <w:szCs w:val="20"/>
              </w:rPr>
              <w:t>/min</w:t>
            </w:r>
          </w:p>
        </w:tc>
        <w:tc>
          <w:tcPr>
            <w:tcW w:w="1638" w:type="dxa"/>
            <w:noWrap/>
            <w:hideMark/>
          </w:tcPr>
          <w:p w14:paraId="5684CDE1" w14:textId="1B54394C" w:rsidR="00844A9E" w:rsidRPr="00C365BB" w:rsidRDefault="00844A9E">
            <w:pPr>
              <w:rPr>
                <w:bCs/>
                <w:sz w:val="20"/>
                <w:szCs w:val="20"/>
              </w:rPr>
            </w:pPr>
            <w:r w:rsidRPr="00C365BB">
              <w:rPr>
                <w:bCs/>
                <w:sz w:val="20"/>
                <w:szCs w:val="20"/>
              </w:rPr>
              <w:t>Computed</w:t>
            </w:r>
          </w:p>
        </w:tc>
      </w:tr>
      <w:tr w:rsidR="00844A9E" w:rsidRPr="00CD1C50" w14:paraId="1BB3E653" w14:textId="77777777" w:rsidTr="00844A9E">
        <w:trPr>
          <w:trHeight w:val="300"/>
        </w:trPr>
        <w:tc>
          <w:tcPr>
            <w:tcW w:w="2021" w:type="dxa"/>
            <w:noWrap/>
            <w:hideMark/>
          </w:tcPr>
          <w:p w14:paraId="53200B31" w14:textId="3275A263" w:rsidR="00844A9E" w:rsidRPr="00C365BB" w:rsidRDefault="00844A9E">
            <w:pPr>
              <w:rPr>
                <w:bCs/>
                <w:sz w:val="20"/>
                <w:szCs w:val="20"/>
              </w:rPr>
            </w:pPr>
            <w:proofErr w:type="spellStart"/>
            <w:r w:rsidRPr="00C365BB">
              <w:rPr>
                <w:bCs/>
                <w:sz w:val="20"/>
                <w:szCs w:val="20"/>
              </w:rPr>
              <w:t>kCPIfecalElimination</w:t>
            </w:r>
            <w:proofErr w:type="spellEnd"/>
          </w:p>
        </w:tc>
        <w:tc>
          <w:tcPr>
            <w:tcW w:w="3969" w:type="dxa"/>
            <w:noWrap/>
            <w:hideMark/>
          </w:tcPr>
          <w:p w14:paraId="0F5A4446" w14:textId="632ACC87" w:rsidR="00844A9E" w:rsidRPr="00C365BB" w:rsidRDefault="00844A9E">
            <w:pPr>
              <w:rPr>
                <w:bCs/>
                <w:sz w:val="20"/>
                <w:szCs w:val="20"/>
              </w:rPr>
            </w:pPr>
            <w:r w:rsidRPr="00C365BB">
              <w:rPr>
                <w:bCs/>
                <w:sz w:val="20"/>
                <w:szCs w:val="20"/>
              </w:rPr>
              <w:t xml:space="preserve">Rate constant for  CP-I </w:t>
            </w:r>
            <w:proofErr w:type="spellStart"/>
            <w:r w:rsidRPr="00C365BB">
              <w:rPr>
                <w:bCs/>
                <w:sz w:val="20"/>
                <w:szCs w:val="20"/>
              </w:rPr>
              <w:t>faecal</w:t>
            </w:r>
            <w:proofErr w:type="spellEnd"/>
            <w:r w:rsidRPr="00C365BB">
              <w:rPr>
                <w:bCs/>
                <w:sz w:val="20"/>
                <w:szCs w:val="20"/>
              </w:rPr>
              <w:t xml:space="preserve"> elimination flux  </w:t>
            </w:r>
          </w:p>
        </w:tc>
        <w:tc>
          <w:tcPr>
            <w:tcW w:w="875" w:type="dxa"/>
            <w:noWrap/>
            <w:hideMark/>
          </w:tcPr>
          <w:p w14:paraId="14F9F35F" w14:textId="09021889" w:rsidR="00844A9E" w:rsidRPr="00C365BB" w:rsidRDefault="00844A9E" w:rsidP="00CD1C50">
            <w:pPr>
              <w:rPr>
                <w:bCs/>
                <w:sz w:val="20"/>
                <w:szCs w:val="20"/>
              </w:rPr>
            </w:pPr>
            <w:r>
              <w:rPr>
                <w:bCs/>
                <w:sz w:val="20"/>
                <w:szCs w:val="20"/>
              </w:rPr>
              <w:t>0.00085</w:t>
            </w:r>
          </w:p>
        </w:tc>
        <w:tc>
          <w:tcPr>
            <w:tcW w:w="785" w:type="dxa"/>
            <w:noWrap/>
            <w:hideMark/>
          </w:tcPr>
          <w:p w14:paraId="53FA30FE" w14:textId="08559F72" w:rsidR="00844A9E" w:rsidRPr="00C365BB" w:rsidRDefault="00153C05" w:rsidP="00CD1C50">
            <w:pPr>
              <w:rPr>
                <w:bCs/>
                <w:sz w:val="20"/>
                <w:szCs w:val="20"/>
              </w:rPr>
            </w:pPr>
            <w:r>
              <w:rPr>
                <w:bCs/>
                <w:sz w:val="20"/>
                <w:szCs w:val="20"/>
              </w:rPr>
              <w:t>0.00082</w:t>
            </w:r>
          </w:p>
        </w:tc>
        <w:tc>
          <w:tcPr>
            <w:tcW w:w="881" w:type="dxa"/>
            <w:noWrap/>
            <w:hideMark/>
          </w:tcPr>
          <w:p w14:paraId="403663EE" w14:textId="213AD112" w:rsidR="00844A9E" w:rsidRPr="00C365BB" w:rsidRDefault="00844A9E" w:rsidP="00CD1C50">
            <w:pPr>
              <w:rPr>
                <w:bCs/>
                <w:sz w:val="20"/>
                <w:szCs w:val="20"/>
              </w:rPr>
            </w:pPr>
            <w:r w:rsidRPr="00C365BB">
              <w:rPr>
                <w:bCs/>
                <w:sz w:val="20"/>
                <w:szCs w:val="20"/>
              </w:rPr>
              <w:t>/min</w:t>
            </w:r>
          </w:p>
        </w:tc>
        <w:tc>
          <w:tcPr>
            <w:tcW w:w="1638" w:type="dxa"/>
            <w:noWrap/>
            <w:hideMark/>
          </w:tcPr>
          <w:p w14:paraId="01A46B45" w14:textId="2BD72B88" w:rsidR="00844A9E" w:rsidRPr="00C365BB" w:rsidRDefault="00844A9E">
            <w:pPr>
              <w:rPr>
                <w:bCs/>
                <w:sz w:val="20"/>
                <w:szCs w:val="20"/>
              </w:rPr>
            </w:pPr>
            <w:r w:rsidRPr="00C365BB">
              <w:rPr>
                <w:bCs/>
                <w:sz w:val="20"/>
                <w:szCs w:val="20"/>
              </w:rPr>
              <w:t>Computed</w:t>
            </w:r>
          </w:p>
        </w:tc>
      </w:tr>
      <w:tr w:rsidR="00844A9E" w:rsidRPr="00CD1C50" w14:paraId="77A2E191" w14:textId="77777777" w:rsidTr="00844A9E">
        <w:trPr>
          <w:trHeight w:val="300"/>
        </w:trPr>
        <w:tc>
          <w:tcPr>
            <w:tcW w:w="2021" w:type="dxa"/>
            <w:noWrap/>
            <w:hideMark/>
          </w:tcPr>
          <w:p w14:paraId="5F97B0BA" w14:textId="3DC8F505" w:rsidR="00844A9E" w:rsidRPr="00C365BB" w:rsidRDefault="00844A9E">
            <w:pPr>
              <w:rPr>
                <w:bCs/>
                <w:sz w:val="20"/>
                <w:szCs w:val="20"/>
              </w:rPr>
            </w:pPr>
            <w:proofErr w:type="spellStart"/>
            <w:r w:rsidRPr="00C365BB">
              <w:rPr>
                <w:bCs/>
                <w:sz w:val="20"/>
                <w:szCs w:val="20"/>
              </w:rPr>
              <w:t>kCPIEhc</w:t>
            </w:r>
            <w:proofErr w:type="spellEnd"/>
          </w:p>
        </w:tc>
        <w:tc>
          <w:tcPr>
            <w:tcW w:w="3969" w:type="dxa"/>
            <w:noWrap/>
            <w:hideMark/>
          </w:tcPr>
          <w:p w14:paraId="5963CC36" w14:textId="1E30F3CF" w:rsidR="00844A9E" w:rsidRPr="00C365BB" w:rsidRDefault="00844A9E">
            <w:pPr>
              <w:rPr>
                <w:bCs/>
                <w:sz w:val="20"/>
                <w:szCs w:val="20"/>
              </w:rPr>
            </w:pPr>
            <w:r w:rsidRPr="00C365BB">
              <w:rPr>
                <w:bCs/>
                <w:sz w:val="20"/>
                <w:szCs w:val="20"/>
              </w:rPr>
              <w:t>Rate constant for CP-I enterohepatic circulation flux</w:t>
            </w:r>
          </w:p>
        </w:tc>
        <w:tc>
          <w:tcPr>
            <w:tcW w:w="875" w:type="dxa"/>
            <w:noWrap/>
            <w:hideMark/>
          </w:tcPr>
          <w:p w14:paraId="649E26B5" w14:textId="0C84E4A6" w:rsidR="00844A9E" w:rsidRPr="00C365BB" w:rsidRDefault="00153C05" w:rsidP="00CD1C50">
            <w:pPr>
              <w:rPr>
                <w:bCs/>
                <w:sz w:val="20"/>
                <w:szCs w:val="20"/>
              </w:rPr>
            </w:pPr>
            <w:r>
              <w:rPr>
                <w:bCs/>
                <w:sz w:val="20"/>
                <w:szCs w:val="20"/>
              </w:rPr>
              <w:t>9.54E-</w:t>
            </w:r>
            <w:r w:rsidR="00844A9E">
              <w:rPr>
                <w:bCs/>
                <w:sz w:val="20"/>
                <w:szCs w:val="20"/>
              </w:rPr>
              <w:t>4</w:t>
            </w:r>
          </w:p>
        </w:tc>
        <w:tc>
          <w:tcPr>
            <w:tcW w:w="785" w:type="dxa"/>
            <w:noWrap/>
            <w:hideMark/>
          </w:tcPr>
          <w:p w14:paraId="223FC798" w14:textId="24FCD6EE" w:rsidR="00844A9E" w:rsidRPr="00C365BB" w:rsidRDefault="00153C05" w:rsidP="00CD1C50">
            <w:pPr>
              <w:rPr>
                <w:bCs/>
                <w:sz w:val="20"/>
                <w:szCs w:val="20"/>
              </w:rPr>
            </w:pPr>
            <w:r>
              <w:rPr>
                <w:bCs/>
                <w:sz w:val="20"/>
                <w:szCs w:val="20"/>
              </w:rPr>
              <w:t>9.11E-5</w:t>
            </w:r>
          </w:p>
        </w:tc>
        <w:tc>
          <w:tcPr>
            <w:tcW w:w="881" w:type="dxa"/>
            <w:noWrap/>
            <w:hideMark/>
          </w:tcPr>
          <w:p w14:paraId="03D8E3E5" w14:textId="0E1A7F09" w:rsidR="00844A9E" w:rsidRPr="00C365BB" w:rsidRDefault="00844A9E" w:rsidP="00CD1C50">
            <w:pPr>
              <w:rPr>
                <w:bCs/>
                <w:sz w:val="20"/>
                <w:szCs w:val="20"/>
              </w:rPr>
            </w:pPr>
            <w:r w:rsidRPr="00C365BB">
              <w:rPr>
                <w:bCs/>
                <w:sz w:val="20"/>
                <w:szCs w:val="20"/>
              </w:rPr>
              <w:t>/min</w:t>
            </w:r>
          </w:p>
        </w:tc>
        <w:tc>
          <w:tcPr>
            <w:tcW w:w="1638" w:type="dxa"/>
            <w:noWrap/>
            <w:hideMark/>
          </w:tcPr>
          <w:p w14:paraId="32AB7B38" w14:textId="6A966D4C" w:rsidR="00844A9E" w:rsidRPr="00C365BB" w:rsidRDefault="00844A9E">
            <w:pPr>
              <w:rPr>
                <w:bCs/>
                <w:sz w:val="20"/>
                <w:szCs w:val="20"/>
              </w:rPr>
            </w:pPr>
            <w:r w:rsidRPr="00C365BB">
              <w:rPr>
                <w:bCs/>
                <w:sz w:val="20"/>
                <w:szCs w:val="20"/>
              </w:rPr>
              <w:t>Computed</w:t>
            </w:r>
          </w:p>
        </w:tc>
      </w:tr>
      <w:tr w:rsidR="00844A9E" w:rsidRPr="00CD1C50" w14:paraId="65E7B316" w14:textId="77777777" w:rsidTr="00844A9E">
        <w:trPr>
          <w:trHeight w:val="300"/>
        </w:trPr>
        <w:tc>
          <w:tcPr>
            <w:tcW w:w="2021" w:type="dxa"/>
            <w:noWrap/>
            <w:hideMark/>
          </w:tcPr>
          <w:p w14:paraId="3EB469CB" w14:textId="1E078605" w:rsidR="00844A9E" w:rsidRPr="00C365BB" w:rsidRDefault="00844A9E">
            <w:pPr>
              <w:rPr>
                <w:bCs/>
                <w:sz w:val="20"/>
                <w:szCs w:val="20"/>
              </w:rPr>
            </w:pPr>
            <w:proofErr w:type="spellStart"/>
            <w:r w:rsidRPr="00C365BB">
              <w:rPr>
                <w:bCs/>
                <w:sz w:val="20"/>
                <w:szCs w:val="20"/>
              </w:rPr>
              <w:t>kCPIIIrenalElimination</w:t>
            </w:r>
            <w:proofErr w:type="spellEnd"/>
          </w:p>
        </w:tc>
        <w:tc>
          <w:tcPr>
            <w:tcW w:w="3969" w:type="dxa"/>
            <w:noWrap/>
            <w:hideMark/>
          </w:tcPr>
          <w:p w14:paraId="2A4B5CCD" w14:textId="0CA06C5E" w:rsidR="00844A9E" w:rsidRPr="00C365BB" w:rsidRDefault="00844A9E">
            <w:pPr>
              <w:rPr>
                <w:bCs/>
                <w:sz w:val="20"/>
                <w:szCs w:val="20"/>
              </w:rPr>
            </w:pPr>
            <w:r w:rsidRPr="00C365BB">
              <w:rPr>
                <w:bCs/>
                <w:sz w:val="20"/>
                <w:szCs w:val="20"/>
              </w:rPr>
              <w:t xml:space="preserve">Rate constant for CP-III renal elimination flux </w:t>
            </w:r>
          </w:p>
        </w:tc>
        <w:tc>
          <w:tcPr>
            <w:tcW w:w="875" w:type="dxa"/>
            <w:noWrap/>
            <w:hideMark/>
          </w:tcPr>
          <w:p w14:paraId="2833E5F6" w14:textId="5A1EEB8A" w:rsidR="00844A9E" w:rsidRPr="00C365BB" w:rsidRDefault="00844A9E" w:rsidP="00CD1C50">
            <w:pPr>
              <w:rPr>
                <w:bCs/>
                <w:sz w:val="20"/>
                <w:szCs w:val="20"/>
              </w:rPr>
            </w:pPr>
            <w:r>
              <w:rPr>
                <w:bCs/>
                <w:sz w:val="20"/>
                <w:szCs w:val="20"/>
              </w:rPr>
              <w:t>0.10</w:t>
            </w:r>
          </w:p>
        </w:tc>
        <w:tc>
          <w:tcPr>
            <w:tcW w:w="785" w:type="dxa"/>
            <w:noWrap/>
            <w:hideMark/>
          </w:tcPr>
          <w:p w14:paraId="6A09DEC3" w14:textId="206FFFDA" w:rsidR="00844A9E" w:rsidRPr="00C365BB" w:rsidRDefault="00153C05" w:rsidP="00CD1C50">
            <w:pPr>
              <w:rPr>
                <w:bCs/>
                <w:sz w:val="20"/>
                <w:szCs w:val="20"/>
              </w:rPr>
            </w:pPr>
            <w:r>
              <w:rPr>
                <w:bCs/>
                <w:sz w:val="20"/>
                <w:szCs w:val="20"/>
              </w:rPr>
              <w:t>0.015</w:t>
            </w:r>
          </w:p>
        </w:tc>
        <w:tc>
          <w:tcPr>
            <w:tcW w:w="881" w:type="dxa"/>
            <w:noWrap/>
            <w:hideMark/>
          </w:tcPr>
          <w:p w14:paraId="17B3DB39" w14:textId="25F307F0" w:rsidR="00844A9E" w:rsidRPr="00C365BB" w:rsidRDefault="00844A9E" w:rsidP="00CD1C50">
            <w:pPr>
              <w:rPr>
                <w:bCs/>
                <w:sz w:val="20"/>
                <w:szCs w:val="20"/>
              </w:rPr>
            </w:pPr>
            <w:r w:rsidRPr="00C365BB">
              <w:rPr>
                <w:bCs/>
                <w:sz w:val="20"/>
                <w:szCs w:val="20"/>
              </w:rPr>
              <w:t>/min</w:t>
            </w:r>
          </w:p>
        </w:tc>
        <w:tc>
          <w:tcPr>
            <w:tcW w:w="1638" w:type="dxa"/>
            <w:noWrap/>
            <w:hideMark/>
          </w:tcPr>
          <w:p w14:paraId="69EDE143" w14:textId="2BD120F6" w:rsidR="00844A9E" w:rsidRPr="00C365BB" w:rsidRDefault="00844A9E">
            <w:pPr>
              <w:rPr>
                <w:bCs/>
                <w:sz w:val="20"/>
                <w:szCs w:val="20"/>
              </w:rPr>
            </w:pPr>
            <w:r w:rsidRPr="00C365BB">
              <w:rPr>
                <w:bCs/>
                <w:sz w:val="20"/>
                <w:szCs w:val="20"/>
              </w:rPr>
              <w:t>Computed</w:t>
            </w:r>
          </w:p>
        </w:tc>
      </w:tr>
      <w:tr w:rsidR="00844A9E" w:rsidRPr="00CD1C50" w14:paraId="3C9C5901" w14:textId="77777777" w:rsidTr="00844A9E">
        <w:trPr>
          <w:trHeight w:val="300"/>
        </w:trPr>
        <w:tc>
          <w:tcPr>
            <w:tcW w:w="2021" w:type="dxa"/>
            <w:noWrap/>
            <w:hideMark/>
          </w:tcPr>
          <w:p w14:paraId="04CE347A" w14:textId="0679FC73" w:rsidR="00844A9E" w:rsidRPr="00C365BB" w:rsidRDefault="00844A9E">
            <w:pPr>
              <w:rPr>
                <w:bCs/>
                <w:sz w:val="20"/>
                <w:szCs w:val="20"/>
              </w:rPr>
            </w:pPr>
            <w:proofErr w:type="spellStart"/>
            <w:r w:rsidRPr="00C365BB">
              <w:rPr>
                <w:bCs/>
                <w:sz w:val="20"/>
                <w:szCs w:val="20"/>
              </w:rPr>
              <w:t>kCPIIIplasmadiffusion</w:t>
            </w:r>
            <w:proofErr w:type="spellEnd"/>
          </w:p>
        </w:tc>
        <w:tc>
          <w:tcPr>
            <w:tcW w:w="3969" w:type="dxa"/>
            <w:noWrap/>
            <w:hideMark/>
          </w:tcPr>
          <w:p w14:paraId="75BFEBDB" w14:textId="113767C9" w:rsidR="00844A9E" w:rsidRPr="00C365BB" w:rsidRDefault="00844A9E">
            <w:pPr>
              <w:rPr>
                <w:bCs/>
                <w:sz w:val="20"/>
                <w:szCs w:val="20"/>
              </w:rPr>
            </w:pPr>
            <w:r w:rsidRPr="00C365BB">
              <w:rPr>
                <w:bCs/>
                <w:sz w:val="20"/>
                <w:szCs w:val="20"/>
              </w:rPr>
              <w:t>Rate constant for CP-III diffusion across sinusoidal membrane</w:t>
            </w:r>
          </w:p>
        </w:tc>
        <w:tc>
          <w:tcPr>
            <w:tcW w:w="875" w:type="dxa"/>
            <w:noWrap/>
            <w:hideMark/>
          </w:tcPr>
          <w:p w14:paraId="5EC831F5" w14:textId="1B19EF27" w:rsidR="00844A9E" w:rsidRPr="00C365BB" w:rsidRDefault="00844A9E" w:rsidP="00CD1C50">
            <w:pPr>
              <w:rPr>
                <w:bCs/>
                <w:sz w:val="20"/>
                <w:szCs w:val="20"/>
              </w:rPr>
            </w:pPr>
            <w:r>
              <w:rPr>
                <w:bCs/>
                <w:sz w:val="20"/>
                <w:szCs w:val="20"/>
              </w:rPr>
              <w:t>0.001</w:t>
            </w:r>
          </w:p>
        </w:tc>
        <w:tc>
          <w:tcPr>
            <w:tcW w:w="785" w:type="dxa"/>
            <w:noWrap/>
            <w:hideMark/>
          </w:tcPr>
          <w:p w14:paraId="41317885" w14:textId="23B5C5B2" w:rsidR="00844A9E" w:rsidRPr="00C365BB" w:rsidRDefault="00153C05" w:rsidP="00CD1C50">
            <w:pPr>
              <w:rPr>
                <w:bCs/>
                <w:sz w:val="20"/>
                <w:szCs w:val="20"/>
              </w:rPr>
            </w:pPr>
            <w:r>
              <w:rPr>
                <w:bCs/>
                <w:sz w:val="20"/>
                <w:szCs w:val="20"/>
              </w:rPr>
              <w:t>0.0029</w:t>
            </w:r>
          </w:p>
        </w:tc>
        <w:tc>
          <w:tcPr>
            <w:tcW w:w="881" w:type="dxa"/>
            <w:noWrap/>
            <w:hideMark/>
          </w:tcPr>
          <w:p w14:paraId="21E94B1A" w14:textId="79B8E16E" w:rsidR="00844A9E" w:rsidRPr="00C365BB" w:rsidRDefault="00844A9E" w:rsidP="00CD1C50">
            <w:pPr>
              <w:rPr>
                <w:bCs/>
                <w:sz w:val="20"/>
                <w:szCs w:val="20"/>
              </w:rPr>
            </w:pPr>
            <w:r w:rsidRPr="00C365BB">
              <w:rPr>
                <w:bCs/>
                <w:sz w:val="20"/>
                <w:szCs w:val="20"/>
              </w:rPr>
              <w:t>/min</w:t>
            </w:r>
          </w:p>
        </w:tc>
        <w:tc>
          <w:tcPr>
            <w:tcW w:w="1638" w:type="dxa"/>
            <w:noWrap/>
            <w:hideMark/>
          </w:tcPr>
          <w:p w14:paraId="0DF2F48C" w14:textId="433D8007" w:rsidR="00844A9E" w:rsidRPr="00C365BB" w:rsidRDefault="00844A9E">
            <w:pPr>
              <w:rPr>
                <w:bCs/>
                <w:sz w:val="20"/>
                <w:szCs w:val="20"/>
              </w:rPr>
            </w:pPr>
            <w:r w:rsidRPr="00C365BB">
              <w:rPr>
                <w:bCs/>
                <w:sz w:val="20"/>
                <w:szCs w:val="20"/>
              </w:rPr>
              <w:t>Computed</w:t>
            </w:r>
          </w:p>
        </w:tc>
      </w:tr>
      <w:tr w:rsidR="00844A9E" w:rsidRPr="00CD1C50" w14:paraId="199E969F" w14:textId="77777777" w:rsidTr="00844A9E">
        <w:trPr>
          <w:trHeight w:val="300"/>
        </w:trPr>
        <w:tc>
          <w:tcPr>
            <w:tcW w:w="2021" w:type="dxa"/>
            <w:noWrap/>
            <w:hideMark/>
          </w:tcPr>
          <w:p w14:paraId="550F5367" w14:textId="30580352" w:rsidR="00844A9E" w:rsidRPr="00C365BB" w:rsidRDefault="00844A9E">
            <w:pPr>
              <w:rPr>
                <w:bCs/>
                <w:sz w:val="20"/>
                <w:szCs w:val="20"/>
              </w:rPr>
            </w:pPr>
            <w:proofErr w:type="spellStart"/>
            <w:r w:rsidRPr="00C365BB">
              <w:rPr>
                <w:bCs/>
                <w:sz w:val="20"/>
                <w:szCs w:val="20"/>
              </w:rPr>
              <w:t>kCPIIIliverdiffusion</w:t>
            </w:r>
            <w:proofErr w:type="spellEnd"/>
          </w:p>
        </w:tc>
        <w:tc>
          <w:tcPr>
            <w:tcW w:w="3969" w:type="dxa"/>
            <w:noWrap/>
            <w:hideMark/>
          </w:tcPr>
          <w:p w14:paraId="47FF80AB" w14:textId="58B63C16" w:rsidR="00844A9E" w:rsidRPr="00C365BB" w:rsidRDefault="00844A9E">
            <w:pPr>
              <w:rPr>
                <w:bCs/>
                <w:sz w:val="20"/>
                <w:szCs w:val="20"/>
              </w:rPr>
            </w:pPr>
            <w:r w:rsidRPr="00C365BB">
              <w:rPr>
                <w:bCs/>
                <w:sz w:val="20"/>
                <w:szCs w:val="20"/>
              </w:rPr>
              <w:t>Rate constant for CP-III diffusion across canalicular membrane</w:t>
            </w:r>
          </w:p>
        </w:tc>
        <w:tc>
          <w:tcPr>
            <w:tcW w:w="875" w:type="dxa"/>
            <w:noWrap/>
            <w:hideMark/>
          </w:tcPr>
          <w:p w14:paraId="2FF7E954" w14:textId="4A1D333C" w:rsidR="00844A9E" w:rsidRPr="00C365BB" w:rsidRDefault="00844A9E" w:rsidP="00CD1C50">
            <w:pPr>
              <w:rPr>
                <w:bCs/>
                <w:sz w:val="20"/>
                <w:szCs w:val="20"/>
              </w:rPr>
            </w:pPr>
            <w:r>
              <w:rPr>
                <w:bCs/>
                <w:sz w:val="20"/>
                <w:szCs w:val="20"/>
              </w:rPr>
              <w:t>0.002</w:t>
            </w:r>
          </w:p>
        </w:tc>
        <w:tc>
          <w:tcPr>
            <w:tcW w:w="785" w:type="dxa"/>
            <w:noWrap/>
            <w:hideMark/>
          </w:tcPr>
          <w:p w14:paraId="54BF00C0" w14:textId="7A5C1E5C" w:rsidR="00844A9E" w:rsidRPr="00C365BB" w:rsidRDefault="00844A9E" w:rsidP="00CD1C50">
            <w:pPr>
              <w:rPr>
                <w:bCs/>
                <w:sz w:val="20"/>
                <w:szCs w:val="20"/>
              </w:rPr>
            </w:pPr>
            <w:r w:rsidRPr="00C365BB">
              <w:rPr>
                <w:bCs/>
                <w:sz w:val="20"/>
                <w:szCs w:val="20"/>
              </w:rPr>
              <w:t>0.0072</w:t>
            </w:r>
          </w:p>
        </w:tc>
        <w:tc>
          <w:tcPr>
            <w:tcW w:w="881" w:type="dxa"/>
            <w:noWrap/>
            <w:hideMark/>
          </w:tcPr>
          <w:p w14:paraId="3E8C994C" w14:textId="650CB4D6" w:rsidR="00844A9E" w:rsidRPr="00C365BB" w:rsidRDefault="00844A9E" w:rsidP="00CD1C50">
            <w:pPr>
              <w:rPr>
                <w:bCs/>
                <w:sz w:val="20"/>
                <w:szCs w:val="20"/>
              </w:rPr>
            </w:pPr>
            <w:r w:rsidRPr="00C365BB">
              <w:rPr>
                <w:bCs/>
                <w:sz w:val="20"/>
                <w:szCs w:val="20"/>
              </w:rPr>
              <w:t>/min</w:t>
            </w:r>
          </w:p>
        </w:tc>
        <w:tc>
          <w:tcPr>
            <w:tcW w:w="1638" w:type="dxa"/>
            <w:noWrap/>
            <w:hideMark/>
          </w:tcPr>
          <w:p w14:paraId="32E1C064" w14:textId="2D52C957" w:rsidR="00844A9E" w:rsidRPr="00C365BB" w:rsidRDefault="00844A9E">
            <w:pPr>
              <w:rPr>
                <w:bCs/>
                <w:sz w:val="20"/>
                <w:szCs w:val="20"/>
              </w:rPr>
            </w:pPr>
            <w:r w:rsidRPr="00C365BB">
              <w:rPr>
                <w:bCs/>
                <w:sz w:val="20"/>
                <w:szCs w:val="20"/>
              </w:rPr>
              <w:t>Computed</w:t>
            </w:r>
          </w:p>
        </w:tc>
      </w:tr>
      <w:tr w:rsidR="00844A9E" w:rsidRPr="00CD1C50" w14:paraId="2914F90C" w14:textId="77777777" w:rsidTr="00844A9E">
        <w:trPr>
          <w:trHeight w:val="300"/>
        </w:trPr>
        <w:tc>
          <w:tcPr>
            <w:tcW w:w="2021" w:type="dxa"/>
            <w:noWrap/>
            <w:hideMark/>
          </w:tcPr>
          <w:p w14:paraId="74050084" w14:textId="741B2BEC" w:rsidR="00844A9E" w:rsidRPr="00C365BB" w:rsidRDefault="00844A9E">
            <w:pPr>
              <w:rPr>
                <w:bCs/>
                <w:sz w:val="20"/>
                <w:szCs w:val="20"/>
              </w:rPr>
            </w:pPr>
            <w:proofErr w:type="spellStart"/>
            <w:r w:rsidRPr="00C365BB">
              <w:rPr>
                <w:bCs/>
                <w:sz w:val="20"/>
                <w:szCs w:val="20"/>
              </w:rPr>
              <w:t>kCPIIIfecalEliimination</w:t>
            </w:r>
            <w:proofErr w:type="spellEnd"/>
          </w:p>
        </w:tc>
        <w:tc>
          <w:tcPr>
            <w:tcW w:w="3969" w:type="dxa"/>
            <w:noWrap/>
            <w:hideMark/>
          </w:tcPr>
          <w:p w14:paraId="7EF1AEFA" w14:textId="7650F89B" w:rsidR="00844A9E" w:rsidRPr="00C365BB" w:rsidRDefault="00844A9E">
            <w:pPr>
              <w:rPr>
                <w:bCs/>
                <w:sz w:val="20"/>
                <w:szCs w:val="20"/>
              </w:rPr>
            </w:pPr>
            <w:r w:rsidRPr="00C365BB">
              <w:rPr>
                <w:bCs/>
                <w:sz w:val="20"/>
                <w:szCs w:val="20"/>
              </w:rPr>
              <w:t xml:space="preserve">Rate constant for CP-III </w:t>
            </w:r>
            <w:proofErr w:type="spellStart"/>
            <w:r w:rsidRPr="00C365BB">
              <w:rPr>
                <w:bCs/>
                <w:sz w:val="20"/>
                <w:szCs w:val="20"/>
              </w:rPr>
              <w:t>faecal</w:t>
            </w:r>
            <w:proofErr w:type="spellEnd"/>
            <w:r w:rsidRPr="00C365BB">
              <w:rPr>
                <w:bCs/>
                <w:sz w:val="20"/>
                <w:szCs w:val="20"/>
              </w:rPr>
              <w:t xml:space="preserve"> elimination </w:t>
            </w:r>
          </w:p>
        </w:tc>
        <w:tc>
          <w:tcPr>
            <w:tcW w:w="875" w:type="dxa"/>
            <w:noWrap/>
            <w:hideMark/>
          </w:tcPr>
          <w:p w14:paraId="18D2A3BC" w14:textId="0D289669" w:rsidR="00844A9E" w:rsidRPr="00C365BB" w:rsidRDefault="00844A9E" w:rsidP="00CD1C50">
            <w:pPr>
              <w:rPr>
                <w:bCs/>
                <w:sz w:val="20"/>
                <w:szCs w:val="20"/>
              </w:rPr>
            </w:pPr>
            <w:r>
              <w:rPr>
                <w:bCs/>
                <w:sz w:val="20"/>
                <w:szCs w:val="20"/>
              </w:rPr>
              <w:t>0.0007</w:t>
            </w:r>
          </w:p>
        </w:tc>
        <w:tc>
          <w:tcPr>
            <w:tcW w:w="785" w:type="dxa"/>
            <w:noWrap/>
            <w:hideMark/>
          </w:tcPr>
          <w:p w14:paraId="63E020F6" w14:textId="1A3FF3C6" w:rsidR="00844A9E" w:rsidRPr="00C365BB" w:rsidRDefault="00153C05" w:rsidP="00CD1C50">
            <w:pPr>
              <w:rPr>
                <w:bCs/>
                <w:sz w:val="20"/>
                <w:szCs w:val="20"/>
              </w:rPr>
            </w:pPr>
            <w:r>
              <w:rPr>
                <w:bCs/>
                <w:sz w:val="20"/>
                <w:szCs w:val="20"/>
              </w:rPr>
              <w:t>0.0021</w:t>
            </w:r>
          </w:p>
        </w:tc>
        <w:tc>
          <w:tcPr>
            <w:tcW w:w="881" w:type="dxa"/>
            <w:noWrap/>
            <w:hideMark/>
          </w:tcPr>
          <w:p w14:paraId="285D6A04" w14:textId="4D7C6653" w:rsidR="00844A9E" w:rsidRPr="00C365BB" w:rsidRDefault="00844A9E" w:rsidP="00CD1C50">
            <w:pPr>
              <w:rPr>
                <w:bCs/>
                <w:sz w:val="20"/>
                <w:szCs w:val="20"/>
              </w:rPr>
            </w:pPr>
            <w:r w:rsidRPr="00C365BB">
              <w:rPr>
                <w:bCs/>
                <w:sz w:val="20"/>
                <w:szCs w:val="20"/>
              </w:rPr>
              <w:t>/min</w:t>
            </w:r>
          </w:p>
        </w:tc>
        <w:tc>
          <w:tcPr>
            <w:tcW w:w="1638" w:type="dxa"/>
            <w:noWrap/>
            <w:hideMark/>
          </w:tcPr>
          <w:p w14:paraId="22B8DD78" w14:textId="7AE22C13" w:rsidR="00844A9E" w:rsidRPr="00C365BB" w:rsidRDefault="00844A9E">
            <w:pPr>
              <w:rPr>
                <w:bCs/>
                <w:sz w:val="20"/>
                <w:szCs w:val="20"/>
              </w:rPr>
            </w:pPr>
            <w:r w:rsidRPr="00C365BB">
              <w:rPr>
                <w:bCs/>
                <w:sz w:val="20"/>
                <w:szCs w:val="20"/>
              </w:rPr>
              <w:t>Computed</w:t>
            </w:r>
          </w:p>
        </w:tc>
      </w:tr>
      <w:tr w:rsidR="00844A9E" w:rsidRPr="00CD1C50" w14:paraId="6C01DCE1" w14:textId="77777777" w:rsidTr="00844A9E">
        <w:trPr>
          <w:trHeight w:val="300"/>
        </w:trPr>
        <w:tc>
          <w:tcPr>
            <w:tcW w:w="2021" w:type="dxa"/>
            <w:noWrap/>
            <w:hideMark/>
          </w:tcPr>
          <w:p w14:paraId="24A2FA88" w14:textId="118CBBD7" w:rsidR="00844A9E" w:rsidRPr="00C365BB" w:rsidRDefault="00844A9E">
            <w:pPr>
              <w:rPr>
                <w:bCs/>
                <w:sz w:val="20"/>
                <w:szCs w:val="20"/>
              </w:rPr>
            </w:pPr>
            <w:proofErr w:type="spellStart"/>
            <w:r w:rsidRPr="00C365BB">
              <w:rPr>
                <w:bCs/>
                <w:sz w:val="20"/>
                <w:szCs w:val="20"/>
              </w:rPr>
              <w:t>kCPIIIEhc</w:t>
            </w:r>
            <w:proofErr w:type="spellEnd"/>
          </w:p>
        </w:tc>
        <w:tc>
          <w:tcPr>
            <w:tcW w:w="3969" w:type="dxa"/>
            <w:noWrap/>
            <w:hideMark/>
          </w:tcPr>
          <w:p w14:paraId="1B71FD96" w14:textId="5A095F19" w:rsidR="00844A9E" w:rsidRPr="00C365BB" w:rsidRDefault="00844A9E">
            <w:pPr>
              <w:rPr>
                <w:bCs/>
                <w:sz w:val="20"/>
                <w:szCs w:val="20"/>
              </w:rPr>
            </w:pPr>
            <w:r w:rsidRPr="00C365BB">
              <w:rPr>
                <w:bCs/>
                <w:sz w:val="20"/>
                <w:szCs w:val="20"/>
              </w:rPr>
              <w:t xml:space="preserve">Rate constant for CP-III </w:t>
            </w:r>
            <w:proofErr w:type="spellStart"/>
            <w:r w:rsidRPr="00C365BB">
              <w:rPr>
                <w:bCs/>
                <w:sz w:val="20"/>
                <w:szCs w:val="20"/>
              </w:rPr>
              <w:t>entero</w:t>
            </w:r>
            <w:proofErr w:type="spellEnd"/>
            <w:r w:rsidRPr="00C365BB">
              <w:rPr>
                <w:bCs/>
                <w:sz w:val="20"/>
                <w:szCs w:val="20"/>
              </w:rPr>
              <w:t xml:space="preserve">-hepatic </w:t>
            </w:r>
            <w:proofErr w:type="spellStart"/>
            <w:r w:rsidRPr="00C365BB">
              <w:rPr>
                <w:bCs/>
                <w:sz w:val="20"/>
                <w:szCs w:val="20"/>
              </w:rPr>
              <w:t>ciculation</w:t>
            </w:r>
            <w:proofErr w:type="spellEnd"/>
            <w:r w:rsidRPr="00C365BB">
              <w:rPr>
                <w:bCs/>
                <w:sz w:val="20"/>
                <w:szCs w:val="20"/>
              </w:rPr>
              <w:t xml:space="preserve"> flux </w:t>
            </w:r>
          </w:p>
        </w:tc>
        <w:tc>
          <w:tcPr>
            <w:tcW w:w="875" w:type="dxa"/>
            <w:noWrap/>
            <w:hideMark/>
          </w:tcPr>
          <w:p w14:paraId="7F1A3696" w14:textId="66FABF3D" w:rsidR="00844A9E" w:rsidRPr="00C365BB" w:rsidRDefault="00844A9E" w:rsidP="00CD1C50">
            <w:pPr>
              <w:rPr>
                <w:bCs/>
                <w:sz w:val="20"/>
                <w:szCs w:val="20"/>
              </w:rPr>
            </w:pPr>
            <w:r>
              <w:rPr>
                <w:bCs/>
                <w:sz w:val="20"/>
                <w:szCs w:val="20"/>
              </w:rPr>
              <w:t xml:space="preserve">8.54E-5  </w:t>
            </w:r>
          </w:p>
        </w:tc>
        <w:tc>
          <w:tcPr>
            <w:tcW w:w="785" w:type="dxa"/>
            <w:noWrap/>
            <w:hideMark/>
          </w:tcPr>
          <w:p w14:paraId="2BAD0331" w14:textId="70CE8B9D" w:rsidR="00844A9E" w:rsidRPr="00C365BB" w:rsidRDefault="00153C05" w:rsidP="00CD1C50">
            <w:pPr>
              <w:rPr>
                <w:bCs/>
                <w:sz w:val="20"/>
                <w:szCs w:val="20"/>
              </w:rPr>
            </w:pPr>
            <w:r>
              <w:rPr>
                <w:bCs/>
                <w:sz w:val="20"/>
                <w:szCs w:val="20"/>
              </w:rPr>
              <w:t>0.00023</w:t>
            </w:r>
          </w:p>
        </w:tc>
        <w:tc>
          <w:tcPr>
            <w:tcW w:w="881" w:type="dxa"/>
            <w:noWrap/>
            <w:hideMark/>
          </w:tcPr>
          <w:p w14:paraId="27603B74" w14:textId="63CE1AF0" w:rsidR="00844A9E" w:rsidRPr="00C365BB" w:rsidRDefault="00844A9E" w:rsidP="00CD1C50">
            <w:pPr>
              <w:rPr>
                <w:bCs/>
                <w:sz w:val="20"/>
                <w:szCs w:val="20"/>
              </w:rPr>
            </w:pPr>
            <w:r w:rsidRPr="00C365BB">
              <w:rPr>
                <w:bCs/>
                <w:sz w:val="20"/>
                <w:szCs w:val="20"/>
              </w:rPr>
              <w:t>/min</w:t>
            </w:r>
          </w:p>
        </w:tc>
        <w:tc>
          <w:tcPr>
            <w:tcW w:w="1638" w:type="dxa"/>
            <w:noWrap/>
            <w:hideMark/>
          </w:tcPr>
          <w:p w14:paraId="31D5A403" w14:textId="2C4C163C" w:rsidR="00844A9E" w:rsidRPr="00C365BB" w:rsidRDefault="00844A9E">
            <w:pPr>
              <w:rPr>
                <w:bCs/>
                <w:sz w:val="20"/>
                <w:szCs w:val="20"/>
              </w:rPr>
            </w:pPr>
            <w:r w:rsidRPr="00C365BB">
              <w:rPr>
                <w:bCs/>
                <w:sz w:val="20"/>
                <w:szCs w:val="20"/>
              </w:rPr>
              <w:t>Computed</w:t>
            </w:r>
          </w:p>
        </w:tc>
      </w:tr>
      <w:tr w:rsidR="00844A9E" w:rsidRPr="00CD1C50" w14:paraId="0A329916" w14:textId="77777777" w:rsidTr="00844A9E">
        <w:trPr>
          <w:trHeight w:val="300"/>
        </w:trPr>
        <w:tc>
          <w:tcPr>
            <w:tcW w:w="2021" w:type="dxa"/>
            <w:noWrap/>
            <w:hideMark/>
          </w:tcPr>
          <w:p w14:paraId="1E83A31E" w14:textId="0C1C755C" w:rsidR="00844A9E" w:rsidRPr="00C365BB" w:rsidRDefault="00844A9E">
            <w:pPr>
              <w:rPr>
                <w:bCs/>
                <w:sz w:val="20"/>
                <w:szCs w:val="20"/>
              </w:rPr>
            </w:pPr>
            <w:proofErr w:type="spellStart"/>
            <w:r w:rsidRPr="00C365BB">
              <w:rPr>
                <w:bCs/>
                <w:sz w:val="20"/>
                <w:szCs w:val="20"/>
              </w:rPr>
              <w:t>vCPISyn</w:t>
            </w:r>
            <w:proofErr w:type="spellEnd"/>
          </w:p>
        </w:tc>
        <w:tc>
          <w:tcPr>
            <w:tcW w:w="3969" w:type="dxa"/>
            <w:noWrap/>
            <w:hideMark/>
          </w:tcPr>
          <w:p w14:paraId="3B1587A5" w14:textId="30E6BE20" w:rsidR="00844A9E" w:rsidRPr="00C365BB" w:rsidRDefault="00844A9E">
            <w:pPr>
              <w:rPr>
                <w:bCs/>
                <w:sz w:val="20"/>
                <w:szCs w:val="20"/>
              </w:rPr>
            </w:pPr>
            <w:r w:rsidRPr="00C365BB">
              <w:rPr>
                <w:bCs/>
                <w:sz w:val="20"/>
                <w:szCs w:val="20"/>
              </w:rPr>
              <w:t xml:space="preserve">CPI </w:t>
            </w:r>
            <w:proofErr w:type="spellStart"/>
            <w:r w:rsidRPr="00C365BB">
              <w:rPr>
                <w:bCs/>
                <w:sz w:val="20"/>
                <w:szCs w:val="20"/>
              </w:rPr>
              <w:t>Extrahepaic</w:t>
            </w:r>
            <w:proofErr w:type="spellEnd"/>
            <w:r w:rsidRPr="00C365BB">
              <w:rPr>
                <w:bCs/>
                <w:sz w:val="20"/>
                <w:szCs w:val="20"/>
              </w:rPr>
              <w:t xml:space="preserve"> Synthesis  rate</w:t>
            </w:r>
          </w:p>
        </w:tc>
        <w:tc>
          <w:tcPr>
            <w:tcW w:w="875" w:type="dxa"/>
            <w:noWrap/>
            <w:hideMark/>
          </w:tcPr>
          <w:p w14:paraId="4401A54D" w14:textId="0FB90E71" w:rsidR="00844A9E" w:rsidRPr="00C365BB" w:rsidRDefault="00844A9E" w:rsidP="00CD1C50">
            <w:pPr>
              <w:rPr>
                <w:bCs/>
                <w:sz w:val="20"/>
                <w:szCs w:val="20"/>
              </w:rPr>
            </w:pPr>
            <w:r>
              <w:rPr>
                <w:bCs/>
                <w:sz w:val="20"/>
                <w:szCs w:val="20"/>
              </w:rPr>
              <w:t>0.159</w:t>
            </w:r>
          </w:p>
        </w:tc>
        <w:tc>
          <w:tcPr>
            <w:tcW w:w="785" w:type="dxa"/>
            <w:noWrap/>
            <w:hideMark/>
          </w:tcPr>
          <w:p w14:paraId="0E2F4515" w14:textId="32FF17D6" w:rsidR="00844A9E" w:rsidRPr="00C365BB" w:rsidRDefault="00153C05" w:rsidP="00CD1C50">
            <w:pPr>
              <w:rPr>
                <w:bCs/>
                <w:sz w:val="20"/>
                <w:szCs w:val="20"/>
              </w:rPr>
            </w:pPr>
            <w:r>
              <w:rPr>
                <w:bCs/>
                <w:sz w:val="20"/>
                <w:szCs w:val="20"/>
              </w:rPr>
              <w:t>0.0238</w:t>
            </w:r>
          </w:p>
        </w:tc>
        <w:tc>
          <w:tcPr>
            <w:tcW w:w="881" w:type="dxa"/>
            <w:noWrap/>
            <w:hideMark/>
          </w:tcPr>
          <w:p w14:paraId="4679DC65" w14:textId="5CA2D659"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4C08D726" w14:textId="7455623D" w:rsidR="00844A9E" w:rsidRPr="00C365BB" w:rsidRDefault="00844A9E">
            <w:pPr>
              <w:rPr>
                <w:bCs/>
                <w:sz w:val="20"/>
                <w:szCs w:val="20"/>
              </w:rPr>
            </w:pPr>
            <w:r w:rsidRPr="00C365BB">
              <w:rPr>
                <w:bCs/>
                <w:sz w:val="20"/>
                <w:szCs w:val="20"/>
              </w:rPr>
              <w:t>Computed</w:t>
            </w:r>
          </w:p>
        </w:tc>
      </w:tr>
      <w:tr w:rsidR="00844A9E" w:rsidRPr="00CD1C50" w14:paraId="7EEF80DB" w14:textId="77777777" w:rsidTr="00844A9E">
        <w:trPr>
          <w:trHeight w:val="300"/>
        </w:trPr>
        <w:tc>
          <w:tcPr>
            <w:tcW w:w="2021" w:type="dxa"/>
            <w:noWrap/>
            <w:hideMark/>
          </w:tcPr>
          <w:p w14:paraId="52279105" w14:textId="3AAAFE7B" w:rsidR="00844A9E" w:rsidRPr="00C365BB" w:rsidRDefault="00844A9E">
            <w:pPr>
              <w:rPr>
                <w:bCs/>
                <w:sz w:val="20"/>
                <w:szCs w:val="20"/>
              </w:rPr>
            </w:pPr>
            <w:proofErr w:type="spellStart"/>
            <w:r w:rsidRPr="00C365BB">
              <w:rPr>
                <w:bCs/>
                <w:sz w:val="20"/>
                <w:szCs w:val="20"/>
              </w:rPr>
              <w:t>vCPIhepaticSyn</w:t>
            </w:r>
            <w:proofErr w:type="spellEnd"/>
          </w:p>
        </w:tc>
        <w:tc>
          <w:tcPr>
            <w:tcW w:w="3969" w:type="dxa"/>
            <w:noWrap/>
            <w:hideMark/>
          </w:tcPr>
          <w:p w14:paraId="52F35737" w14:textId="67F2F380" w:rsidR="00844A9E" w:rsidRPr="00C365BB" w:rsidRDefault="00844A9E">
            <w:pPr>
              <w:rPr>
                <w:bCs/>
                <w:sz w:val="20"/>
                <w:szCs w:val="20"/>
              </w:rPr>
            </w:pPr>
            <w:r w:rsidRPr="00C365BB">
              <w:rPr>
                <w:bCs/>
                <w:sz w:val="20"/>
                <w:szCs w:val="20"/>
              </w:rPr>
              <w:t xml:space="preserve">CPI </w:t>
            </w:r>
            <w:proofErr w:type="spellStart"/>
            <w:r w:rsidRPr="00C365BB">
              <w:rPr>
                <w:bCs/>
                <w:sz w:val="20"/>
                <w:szCs w:val="20"/>
              </w:rPr>
              <w:t>Hepaic</w:t>
            </w:r>
            <w:proofErr w:type="spellEnd"/>
            <w:r w:rsidRPr="00C365BB">
              <w:rPr>
                <w:bCs/>
                <w:sz w:val="20"/>
                <w:szCs w:val="20"/>
              </w:rPr>
              <w:t xml:space="preserve"> Synthesis rate  </w:t>
            </w:r>
          </w:p>
        </w:tc>
        <w:tc>
          <w:tcPr>
            <w:tcW w:w="875" w:type="dxa"/>
            <w:noWrap/>
            <w:hideMark/>
          </w:tcPr>
          <w:p w14:paraId="5C65B01F" w14:textId="00539FED" w:rsidR="00844A9E" w:rsidRPr="00C365BB" w:rsidRDefault="00844A9E" w:rsidP="00CD1C50">
            <w:pPr>
              <w:rPr>
                <w:bCs/>
                <w:sz w:val="20"/>
                <w:szCs w:val="20"/>
              </w:rPr>
            </w:pPr>
            <w:r>
              <w:rPr>
                <w:bCs/>
                <w:sz w:val="20"/>
                <w:szCs w:val="20"/>
              </w:rPr>
              <w:t>0.031</w:t>
            </w:r>
          </w:p>
        </w:tc>
        <w:tc>
          <w:tcPr>
            <w:tcW w:w="785" w:type="dxa"/>
            <w:noWrap/>
            <w:hideMark/>
          </w:tcPr>
          <w:p w14:paraId="4422789E" w14:textId="00916168" w:rsidR="00844A9E" w:rsidRPr="00C365BB" w:rsidRDefault="00153C05" w:rsidP="00CD1C50">
            <w:pPr>
              <w:rPr>
                <w:bCs/>
                <w:sz w:val="20"/>
                <w:szCs w:val="20"/>
              </w:rPr>
            </w:pPr>
            <w:r>
              <w:rPr>
                <w:bCs/>
                <w:sz w:val="20"/>
                <w:szCs w:val="20"/>
              </w:rPr>
              <w:t>0.0066</w:t>
            </w:r>
          </w:p>
        </w:tc>
        <w:tc>
          <w:tcPr>
            <w:tcW w:w="881" w:type="dxa"/>
            <w:noWrap/>
            <w:hideMark/>
          </w:tcPr>
          <w:p w14:paraId="797A19B1" w14:textId="773A8688"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5C388267" w14:textId="35E4ECEC" w:rsidR="00844A9E" w:rsidRPr="00C365BB" w:rsidRDefault="00844A9E">
            <w:pPr>
              <w:rPr>
                <w:bCs/>
                <w:sz w:val="20"/>
                <w:szCs w:val="20"/>
              </w:rPr>
            </w:pPr>
            <w:r w:rsidRPr="00C365BB">
              <w:rPr>
                <w:bCs/>
                <w:sz w:val="20"/>
                <w:szCs w:val="20"/>
              </w:rPr>
              <w:t>Computed</w:t>
            </w:r>
          </w:p>
        </w:tc>
      </w:tr>
      <w:tr w:rsidR="00844A9E" w:rsidRPr="00CD1C50" w14:paraId="0EEE3819" w14:textId="77777777" w:rsidTr="00844A9E">
        <w:trPr>
          <w:trHeight w:val="300"/>
        </w:trPr>
        <w:tc>
          <w:tcPr>
            <w:tcW w:w="2021" w:type="dxa"/>
            <w:noWrap/>
            <w:hideMark/>
          </w:tcPr>
          <w:p w14:paraId="452F50C9" w14:textId="0757A7C8" w:rsidR="00844A9E" w:rsidRPr="00C365BB" w:rsidRDefault="00844A9E">
            <w:pPr>
              <w:rPr>
                <w:bCs/>
                <w:sz w:val="20"/>
                <w:szCs w:val="20"/>
              </w:rPr>
            </w:pPr>
            <w:proofErr w:type="spellStart"/>
            <w:r w:rsidRPr="00C365BB">
              <w:rPr>
                <w:bCs/>
                <w:sz w:val="20"/>
                <w:szCs w:val="20"/>
              </w:rPr>
              <w:t>vCPIIISyn</w:t>
            </w:r>
            <w:proofErr w:type="spellEnd"/>
          </w:p>
        </w:tc>
        <w:tc>
          <w:tcPr>
            <w:tcW w:w="3969" w:type="dxa"/>
            <w:noWrap/>
            <w:hideMark/>
          </w:tcPr>
          <w:p w14:paraId="433B1958" w14:textId="6206A738" w:rsidR="00844A9E" w:rsidRPr="00C365BB" w:rsidRDefault="00844A9E">
            <w:pPr>
              <w:rPr>
                <w:bCs/>
                <w:sz w:val="20"/>
                <w:szCs w:val="20"/>
              </w:rPr>
            </w:pPr>
            <w:r w:rsidRPr="00C365BB">
              <w:rPr>
                <w:bCs/>
                <w:sz w:val="20"/>
                <w:szCs w:val="20"/>
              </w:rPr>
              <w:t xml:space="preserve">CPIII </w:t>
            </w:r>
            <w:proofErr w:type="spellStart"/>
            <w:r w:rsidRPr="00C365BB">
              <w:rPr>
                <w:bCs/>
                <w:sz w:val="20"/>
                <w:szCs w:val="20"/>
              </w:rPr>
              <w:t>Extrahepaic</w:t>
            </w:r>
            <w:proofErr w:type="spellEnd"/>
            <w:r w:rsidRPr="00C365BB">
              <w:rPr>
                <w:bCs/>
                <w:sz w:val="20"/>
                <w:szCs w:val="20"/>
              </w:rPr>
              <w:t xml:space="preserve"> Synthesis rate </w:t>
            </w:r>
          </w:p>
        </w:tc>
        <w:tc>
          <w:tcPr>
            <w:tcW w:w="875" w:type="dxa"/>
            <w:noWrap/>
            <w:hideMark/>
          </w:tcPr>
          <w:p w14:paraId="4D481524" w14:textId="17322BD2" w:rsidR="00844A9E" w:rsidRPr="00C365BB" w:rsidRDefault="00844A9E" w:rsidP="00CD1C50">
            <w:pPr>
              <w:rPr>
                <w:bCs/>
                <w:sz w:val="20"/>
                <w:szCs w:val="20"/>
              </w:rPr>
            </w:pPr>
            <w:r>
              <w:rPr>
                <w:bCs/>
                <w:sz w:val="20"/>
                <w:szCs w:val="20"/>
              </w:rPr>
              <w:t>0.76</w:t>
            </w:r>
          </w:p>
        </w:tc>
        <w:tc>
          <w:tcPr>
            <w:tcW w:w="785" w:type="dxa"/>
            <w:noWrap/>
            <w:hideMark/>
          </w:tcPr>
          <w:p w14:paraId="615FED8D" w14:textId="3631891F" w:rsidR="00844A9E" w:rsidRPr="00C365BB" w:rsidRDefault="00153C05" w:rsidP="00CD1C50">
            <w:pPr>
              <w:rPr>
                <w:bCs/>
                <w:sz w:val="20"/>
                <w:szCs w:val="20"/>
              </w:rPr>
            </w:pPr>
            <w:r>
              <w:rPr>
                <w:bCs/>
                <w:sz w:val="20"/>
                <w:szCs w:val="20"/>
              </w:rPr>
              <w:t>0.080</w:t>
            </w:r>
          </w:p>
        </w:tc>
        <w:tc>
          <w:tcPr>
            <w:tcW w:w="881" w:type="dxa"/>
            <w:noWrap/>
            <w:hideMark/>
          </w:tcPr>
          <w:p w14:paraId="38293482" w14:textId="688F355F"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1FD0237D" w14:textId="594ACC66" w:rsidR="00844A9E" w:rsidRPr="00C365BB" w:rsidRDefault="00844A9E">
            <w:pPr>
              <w:rPr>
                <w:bCs/>
                <w:sz w:val="20"/>
                <w:szCs w:val="20"/>
              </w:rPr>
            </w:pPr>
            <w:r w:rsidRPr="00C365BB">
              <w:rPr>
                <w:bCs/>
                <w:sz w:val="20"/>
                <w:szCs w:val="20"/>
              </w:rPr>
              <w:t>Computed</w:t>
            </w:r>
          </w:p>
        </w:tc>
      </w:tr>
      <w:tr w:rsidR="00844A9E" w:rsidRPr="00CD1C50" w14:paraId="1D8B7A58" w14:textId="77777777" w:rsidTr="00844A9E">
        <w:trPr>
          <w:trHeight w:val="300"/>
        </w:trPr>
        <w:tc>
          <w:tcPr>
            <w:tcW w:w="2021" w:type="dxa"/>
            <w:noWrap/>
            <w:hideMark/>
          </w:tcPr>
          <w:p w14:paraId="63EAC7B5" w14:textId="295C6DC8" w:rsidR="00844A9E" w:rsidRPr="00C365BB" w:rsidRDefault="00844A9E">
            <w:pPr>
              <w:rPr>
                <w:bCs/>
                <w:sz w:val="20"/>
                <w:szCs w:val="20"/>
              </w:rPr>
            </w:pPr>
            <w:proofErr w:type="spellStart"/>
            <w:r w:rsidRPr="00C365BB">
              <w:rPr>
                <w:bCs/>
                <w:sz w:val="20"/>
                <w:szCs w:val="20"/>
              </w:rPr>
              <w:t>vCPIIIhepaticSyn</w:t>
            </w:r>
            <w:proofErr w:type="spellEnd"/>
          </w:p>
        </w:tc>
        <w:tc>
          <w:tcPr>
            <w:tcW w:w="3969" w:type="dxa"/>
            <w:noWrap/>
            <w:hideMark/>
          </w:tcPr>
          <w:p w14:paraId="40FC6689" w14:textId="588C765E" w:rsidR="00844A9E" w:rsidRPr="00C365BB" w:rsidRDefault="00844A9E">
            <w:pPr>
              <w:rPr>
                <w:bCs/>
                <w:sz w:val="20"/>
                <w:szCs w:val="20"/>
              </w:rPr>
            </w:pPr>
            <w:r w:rsidRPr="00C365BB">
              <w:rPr>
                <w:bCs/>
                <w:sz w:val="20"/>
                <w:szCs w:val="20"/>
              </w:rPr>
              <w:t xml:space="preserve">CPI </w:t>
            </w:r>
            <w:proofErr w:type="spellStart"/>
            <w:r w:rsidRPr="00C365BB">
              <w:rPr>
                <w:bCs/>
                <w:sz w:val="20"/>
                <w:szCs w:val="20"/>
              </w:rPr>
              <w:t>Hepaic</w:t>
            </w:r>
            <w:proofErr w:type="spellEnd"/>
            <w:r w:rsidRPr="00C365BB">
              <w:rPr>
                <w:bCs/>
                <w:sz w:val="20"/>
                <w:szCs w:val="20"/>
              </w:rPr>
              <w:t xml:space="preserve"> Synthesis rate</w:t>
            </w:r>
          </w:p>
        </w:tc>
        <w:tc>
          <w:tcPr>
            <w:tcW w:w="875" w:type="dxa"/>
            <w:noWrap/>
            <w:hideMark/>
          </w:tcPr>
          <w:p w14:paraId="2DF6724F" w14:textId="378E6C91" w:rsidR="00844A9E" w:rsidRPr="00C365BB" w:rsidRDefault="00844A9E" w:rsidP="00CD1C50">
            <w:pPr>
              <w:rPr>
                <w:bCs/>
                <w:sz w:val="20"/>
                <w:szCs w:val="20"/>
              </w:rPr>
            </w:pPr>
            <w:r>
              <w:rPr>
                <w:bCs/>
                <w:sz w:val="20"/>
                <w:szCs w:val="20"/>
              </w:rPr>
              <w:t>0.14</w:t>
            </w:r>
          </w:p>
        </w:tc>
        <w:tc>
          <w:tcPr>
            <w:tcW w:w="785" w:type="dxa"/>
            <w:noWrap/>
            <w:hideMark/>
          </w:tcPr>
          <w:p w14:paraId="628C00B0" w14:textId="03EFE448" w:rsidR="00844A9E" w:rsidRPr="00C365BB" w:rsidRDefault="00153C05" w:rsidP="00CD1C50">
            <w:pPr>
              <w:rPr>
                <w:bCs/>
                <w:sz w:val="20"/>
                <w:szCs w:val="20"/>
              </w:rPr>
            </w:pPr>
            <w:r>
              <w:rPr>
                <w:bCs/>
                <w:sz w:val="20"/>
                <w:szCs w:val="20"/>
              </w:rPr>
              <w:t>0.022</w:t>
            </w:r>
          </w:p>
        </w:tc>
        <w:tc>
          <w:tcPr>
            <w:tcW w:w="881" w:type="dxa"/>
            <w:noWrap/>
            <w:hideMark/>
          </w:tcPr>
          <w:p w14:paraId="30033E6C" w14:textId="34DBA881" w:rsidR="00844A9E" w:rsidRPr="00C365BB" w:rsidRDefault="00844A9E" w:rsidP="00CD1C50">
            <w:pPr>
              <w:rPr>
                <w:bCs/>
                <w:sz w:val="20"/>
                <w:szCs w:val="20"/>
              </w:rPr>
            </w:pPr>
            <w:proofErr w:type="spellStart"/>
            <w:r w:rsidRPr="00C365BB">
              <w:rPr>
                <w:bCs/>
                <w:sz w:val="20"/>
                <w:szCs w:val="20"/>
              </w:rPr>
              <w:t>nM</w:t>
            </w:r>
            <w:proofErr w:type="spellEnd"/>
            <w:r w:rsidRPr="00C365BB">
              <w:rPr>
                <w:bCs/>
                <w:sz w:val="20"/>
                <w:szCs w:val="20"/>
              </w:rPr>
              <w:t>/min</w:t>
            </w:r>
          </w:p>
        </w:tc>
        <w:tc>
          <w:tcPr>
            <w:tcW w:w="1638" w:type="dxa"/>
            <w:noWrap/>
            <w:hideMark/>
          </w:tcPr>
          <w:p w14:paraId="077E90F3" w14:textId="3CAD7149" w:rsidR="00844A9E" w:rsidRPr="00C365BB" w:rsidRDefault="00844A9E">
            <w:pPr>
              <w:rPr>
                <w:bCs/>
                <w:sz w:val="20"/>
                <w:szCs w:val="20"/>
              </w:rPr>
            </w:pPr>
            <w:r w:rsidRPr="00C365BB">
              <w:rPr>
                <w:bCs/>
                <w:sz w:val="20"/>
                <w:szCs w:val="20"/>
              </w:rPr>
              <w:t>Computed</w:t>
            </w:r>
          </w:p>
        </w:tc>
      </w:tr>
      <w:tr w:rsidR="00844A9E" w:rsidRPr="00CD1C50" w14:paraId="59083851" w14:textId="77777777" w:rsidTr="00844A9E">
        <w:trPr>
          <w:trHeight w:val="300"/>
        </w:trPr>
        <w:tc>
          <w:tcPr>
            <w:tcW w:w="2021" w:type="dxa"/>
            <w:noWrap/>
            <w:hideMark/>
          </w:tcPr>
          <w:p w14:paraId="0AE14110" w14:textId="76DD7E0D" w:rsidR="00844A9E" w:rsidRPr="00C365BB" w:rsidRDefault="00844A9E">
            <w:pPr>
              <w:rPr>
                <w:bCs/>
                <w:sz w:val="20"/>
                <w:szCs w:val="20"/>
              </w:rPr>
            </w:pPr>
            <w:r w:rsidRPr="00C365BB">
              <w:rPr>
                <w:bCs/>
                <w:sz w:val="20"/>
                <w:szCs w:val="20"/>
              </w:rPr>
              <w:t>Liver volume</w:t>
            </w:r>
          </w:p>
        </w:tc>
        <w:tc>
          <w:tcPr>
            <w:tcW w:w="3969" w:type="dxa"/>
            <w:noWrap/>
            <w:hideMark/>
          </w:tcPr>
          <w:p w14:paraId="7E89B409" w14:textId="048381BF" w:rsidR="00844A9E" w:rsidRPr="00C365BB" w:rsidRDefault="00844A9E">
            <w:pPr>
              <w:rPr>
                <w:bCs/>
                <w:sz w:val="20"/>
                <w:szCs w:val="20"/>
              </w:rPr>
            </w:pPr>
            <w:r w:rsidRPr="00C365BB">
              <w:rPr>
                <w:bCs/>
                <w:sz w:val="20"/>
                <w:szCs w:val="20"/>
              </w:rPr>
              <w:t>Volume of liver</w:t>
            </w:r>
          </w:p>
        </w:tc>
        <w:tc>
          <w:tcPr>
            <w:tcW w:w="875" w:type="dxa"/>
            <w:noWrap/>
            <w:hideMark/>
          </w:tcPr>
          <w:p w14:paraId="03CCCA70" w14:textId="7BD72315" w:rsidR="00844A9E" w:rsidRPr="00C365BB" w:rsidRDefault="00844A9E" w:rsidP="00CD1C50">
            <w:pPr>
              <w:rPr>
                <w:bCs/>
                <w:sz w:val="20"/>
                <w:szCs w:val="20"/>
              </w:rPr>
            </w:pPr>
            <w:r w:rsidRPr="00C365BB">
              <w:rPr>
                <w:bCs/>
                <w:sz w:val="20"/>
                <w:szCs w:val="20"/>
              </w:rPr>
              <w:t>0.01</w:t>
            </w:r>
          </w:p>
        </w:tc>
        <w:tc>
          <w:tcPr>
            <w:tcW w:w="785" w:type="dxa"/>
            <w:noWrap/>
            <w:hideMark/>
          </w:tcPr>
          <w:p w14:paraId="627EE641" w14:textId="03D682B8" w:rsidR="00844A9E" w:rsidRPr="00C365BB" w:rsidRDefault="00844A9E" w:rsidP="00CD1C50">
            <w:pPr>
              <w:rPr>
                <w:bCs/>
                <w:sz w:val="20"/>
                <w:szCs w:val="20"/>
              </w:rPr>
            </w:pPr>
            <w:r w:rsidRPr="00C365BB">
              <w:rPr>
                <w:bCs/>
                <w:sz w:val="20"/>
                <w:szCs w:val="20"/>
              </w:rPr>
              <w:t>0.0018</w:t>
            </w:r>
          </w:p>
        </w:tc>
        <w:tc>
          <w:tcPr>
            <w:tcW w:w="881" w:type="dxa"/>
            <w:noWrap/>
            <w:hideMark/>
          </w:tcPr>
          <w:p w14:paraId="395434F7" w14:textId="50EF4DB2" w:rsidR="00844A9E" w:rsidRPr="00C365BB" w:rsidRDefault="00844A9E" w:rsidP="00CD1C50">
            <w:pPr>
              <w:rPr>
                <w:bCs/>
                <w:sz w:val="20"/>
                <w:szCs w:val="20"/>
              </w:rPr>
            </w:pPr>
            <w:proofErr w:type="spellStart"/>
            <w:r w:rsidRPr="00C365BB">
              <w:rPr>
                <w:bCs/>
                <w:sz w:val="20"/>
                <w:szCs w:val="20"/>
              </w:rPr>
              <w:t>Litre</w:t>
            </w:r>
            <w:proofErr w:type="spellEnd"/>
          </w:p>
        </w:tc>
        <w:tc>
          <w:tcPr>
            <w:tcW w:w="1638" w:type="dxa"/>
            <w:noWrap/>
            <w:hideMark/>
          </w:tcPr>
          <w:p w14:paraId="6E80AA0A" w14:textId="59852436" w:rsidR="00844A9E" w:rsidRPr="00C365BB" w:rsidRDefault="00E16C5A">
            <w:pPr>
              <w:rPr>
                <w:bCs/>
                <w:sz w:val="20"/>
                <w:szCs w:val="20"/>
              </w:rPr>
            </w:pPr>
            <w:r>
              <w:rPr>
                <w:bCs/>
                <w:sz w:val="20"/>
                <w:szCs w:val="20"/>
              </w:rPr>
              <w:t>[6</w:t>
            </w:r>
            <w:r w:rsidR="00844A9E" w:rsidRPr="00C365BB">
              <w:rPr>
                <w:bCs/>
                <w:sz w:val="20"/>
                <w:szCs w:val="20"/>
              </w:rPr>
              <w:t>]</w:t>
            </w:r>
          </w:p>
        </w:tc>
      </w:tr>
      <w:tr w:rsidR="00844A9E" w:rsidRPr="00CD1C50" w14:paraId="2B7424EE" w14:textId="77777777" w:rsidTr="00844A9E">
        <w:trPr>
          <w:trHeight w:val="300"/>
        </w:trPr>
        <w:tc>
          <w:tcPr>
            <w:tcW w:w="2021" w:type="dxa"/>
            <w:noWrap/>
            <w:hideMark/>
          </w:tcPr>
          <w:p w14:paraId="2B6570D7" w14:textId="06451F1E" w:rsidR="00844A9E" w:rsidRPr="00C365BB" w:rsidRDefault="00844A9E">
            <w:pPr>
              <w:rPr>
                <w:bCs/>
                <w:sz w:val="20"/>
                <w:szCs w:val="20"/>
              </w:rPr>
            </w:pPr>
            <w:r w:rsidRPr="00C365BB">
              <w:rPr>
                <w:bCs/>
                <w:sz w:val="20"/>
                <w:szCs w:val="20"/>
              </w:rPr>
              <w:t>Plasma volume</w:t>
            </w:r>
          </w:p>
        </w:tc>
        <w:tc>
          <w:tcPr>
            <w:tcW w:w="3969" w:type="dxa"/>
            <w:noWrap/>
            <w:hideMark/>
          </w:tcPr>
          <w:p w14:paraId="6DA6B3C8" w14:textId="12593C46" w:rsidR="00844A9E" w:rsidRPr="00C365BB" w:rsidRDefault="00844A9E">
            <w:pPr>
              <w:rPr>
                <w:bCs/>
                <w:sz w:val="20"/>
                <w:szCs w:val="20"/>
              </w:rPr>
            </w:pPr>
            <w:r w:rsidRPr="00C365BB">
              <w:rPr>
                <w:bCs/>
                <w:sz w:val="20"/>
                <w:szCs w:val="20"/>
              </w:rPr>
              <w:t>Volume of plasma</w:t>
            </w:r>
          </w:p>
        </w:tc>
        <w:tc>
          <w:tcPr>
            <w:tcW w:w="875" w:type="dxa"/>
            <w:noWrap/>
            <w:hideMark/>
          </w:tcPr>
          <w:p w14:paraId="2F4BEB08" w14:textId="74653BEE" w:rsidR="00844A9E" w:rsidRPr="00C365BB" w:rsidRDefault="00844A9E" w:rsidP="00CD1C50">
            <w:pPr>
              <w:rPr>
                <w:bCs/>
                <w:sz w:val="20"/>
                <w:szCs w:val="20"/>
              </w:rPr>
            </w:pPr>
            <w:r w:rsidRPr="00C365BB">
              <w:rPr>
                <w:bCs/>
                <w:sz w:val="20"/>
                <w:szCs w:val="20"/>
              </w:rPr>
              <w:t>0.007</w:t>
            </w:r>
          </w:p>
        </w:tc>
        <w:tc>
          <w:tcPr>
            <w:tcW w:w="785" w:type="dxa"/>
            <w:noWrap/>
            <w:hideMark/>
          </w:tcPr>
          <w:p w14:paraId="0E8450A0" w14:textId="56B087D2" w:rsidR="00844A9E" w:rsidRPr="00C365BB" w:rsidRDefault="00844A9E" w:rsidP="00CD1C50">
            <w:pPr>
              <w:rPr>
                <w:bCs/>
                <w:sz w:val="20"/>
                <w:szCs w:val="20"/>
              </w:rPr>
            </w:pPr>
            <w:r w:rsidRPr="00C365BB">
              <w:rPr>
                <w:bCs/>
                <w:sz w:val="20"/>
                <w:szCs w:val="20"/>
              </w:rPr>
              <w:t>0.0020</w:t>
            </w:r>
          </w:p>
        </w:tc>
        <w:tc>
          <w:tcPr>
            <w:tcW w:w="881" w:type="dxa"/>
            <w:noWrap/>
            <w:hideMark/>
          </w:tcPr>
          <w:p w14:paraId="0515BEE1" w14:textId="2A9CB82C" w:rsidR="00844A9E" w:rsidRPr="00C365BB" w:rsidRDefault="00844A9E" w:rsidP="00CD1C50">
            <w:pPr>
              <w:rPr>
                <w:bCs/>
                <w:sz w:val="20"/>
                <w:szCs w:val="20"/>
              </w:rPr>
            </w:pPr>
            <w:proofErr w:type="spellStart"/>
            <w:r w:rsidRPr="00C365BB">
              <w:rPr>
                <w:bCs/>
                <w:sz w:val="20"/>
                <w:szCs w:val="20"/>
              </w:rPr>
              <w:t>Litre</w:t>
            </w:r>
            <w:proofErr w:type="spellEnd"/>
          </w:p>
        </w:tc>
        <w:tc>
          <w:tcPr>
            <w:tcW w:w="1638" w:type="dxa"/>
            <w:noWrap/>
            <w:hideMark/>
          </w:tcPr>
          <w:p w14:paraId="2E486C6C" w14:textId="58C89E49" w:rsidR="00844A9E" w:rsidRPr="00C365BB" w:rsidRDefault="00E16C5A">
            <w:pPr>
              <w:rPr>
                <w:bCs/>
                <w:sz w:val="20"/>
                <w:szCs w:val="20"/>
              </w:rPr>
            </w:pPr>
            <w:r>
              <w:rPr>
                <w:bCs/>
                <w:sz w:val="20"/>
                <w:szCs w:val="20"/>
              </w:rPr>
              <w:t>[6</w:t>
            </w:r>
            <w:r w:rsidR="00844A9E" w:rsidRPr="00C365BB">
              <w:rPr>
                <w:bCs/>
                <w:sz w:val="20"/>
                <w:szCs w:val="20"/>
              </w:rPr>
              <w:t>]</w:t>
            </w:r>
          </w:p>
        </w:tc>
      </w:tr>
      <w:tr w:rsidR="00844A9E" w:rsidRPr="00CD1C50" w14:paraId="1705ECF5" w14:textId="77777777" w:rsidTr="00844A9E">
        <w:trPr>
          <w:trHeight w:val="300"/>
        </w:trPr>
        <w:tc>
          <w:tcPr>
            <w:tcW w:w="2021" w:type="dxa"/>
            <w:noWrap/>
            <w:hideMark/>
          </w:tcPr>
          <w:p w14:paraId="21B9930F" w14:textId="218225E2" w:rsidR="00844A9E" w:rsidRPr="00C365BB" w:rsidRDefault="00844A9E">
            <w:pPr>
              <w:rPr>
                <w:bCs/>
                <w:sz w:val="20"/>
                <w:szCs w:val="20"/>
              </w:rPr>
            </w:pPr>
            <w:r w:rsidRPr="00C365BB">
              <w:rPr>
                <w:bCs/>
                <w:sz w:val="20"/>
                <w:szCs w:val="20"/>
              </w:rPr>
              <w:t>Intestinal volume</w:t>
            </w:r>
          </w:p>
        </w:tc>
        <w:tc>
          <w:tcPr>
            <w:tcW w:w="3969" w:type="dxa"/>
            <w:noWrap/>
            <w:hideMark/>
          </w:tcPr>
          <w:p w14:paraId="674B5CB2" w14:textId="68E4E1F4" w:rsidR="00844A9E" w:rsidRPr="00C365BB" w:rsidRDefault="00844A9E">
            <w:pPr>
              <w:rPr>
                <w:bCs/>
                <w:sz w:val="20"/>
                <w:szCs w:val="20"/>
              </w:rPr>
            </w:pPr>
            <w:r w:rsidRPr="00C365BB">
              <w:rPr>
                <w:bCs/>
                <w:sz w:val="20"/>
                <w:szCs w:val="20"/>
              </w:rPr>
              <w:t>Volume of intestine</w:t>
            </w:r>
          </w:p>
        </w:tc>
        <w:tc>
          <w:tcPr>
            <w:tcW w:w="875" w:type="dxa"/>
            <w:noWrap/>
            <w:hideMark/>
          </w:tcPr>
          <w:p w14:paraId="513005FC" w14:textId="0BD34F7B" w:rsidR="00844A9E" w:rsidRPr="00C365BB" w:rsidRDefault="00844A9E" w:rsidP="00CD1C50">
            <w:pPr>
              <w:rPr>
                <w:bCs/>
                <w:sz w:val="20"/>
                <w:szCs w:val="20"/>
              </w:rPr>
            </w:pPr>
            <w:r w:rsidRPr="00C365BB">
              <w:rPr>
                <w:bCs/>
                <w:sz w:val="20"/>
                <w:szCs w:val="20"/>
              </w:rPr>
              <w:t>0.011</w:t>
            </w:r>
          </w:p>
        </w:tc>
        <w:tc>
          <w:tcPr>
            <w:tcW w:w="785" w:type="dxa"/>
            <w:noWrap/>
            <w:hideMark/>
          </w:tcPr>
          <w:p w14:paraId="3A626EE9" w14:textId="511D26E2" w:rsidR="00844A9E" w:rsidRPr="00C365BB" w:rsidRDefault="00844A9E" w:rsidP="00CD1C50">
            <w:pPr>
              <w:rPr>
                <w:bCs/>
                <w:sz w:val="20"/>
                <w:szCs w:val="20"/>
              </w:rPr>
            </w:pPr>
            <w:r w:rsidRPr="00C365BB">
              <w:rPr>
                <w:bCs/>
                <w:sz w:val="20"/>
                <w:szCs w:val="20"/>
              </w:rPr>
              <w:t>0.0020</w:t>
            </w:r>
          </w:p>
        </w:tc>
        <w:tc>
          <w:tcPr>
            <w:tcW w:w="881" w:type="dxa"/>
            <w:noWrap/>
            <w:hideMark/>
          </w:tcPr>
          <w:p w14:paraId="6D45BCBB" w14:textId="7A04D78E" w:rsidR="00844A9E" w:rsidRPr="00C365BB" w:rsidRDefault="00844A9E" w:rsidP="00CD1C50">
            <w:pPr>
              <w:rPr>
                <w:bCs/>
                <w:sz w:val="20"/>
                <w:szCs w:val="20"/>
              </w:rPr>
            </w:pPr>
            <w:proofErr w:type="spellStart"/>
            <w:r w:rsidRPr="00C365BB">
              <w:rPr>
                <w:bCs/>
                <w:sz w:val="20"/>
                <w:szCs w:val="20"/>
              </w:rPr>
              <w:t>Litre</w:t>
            </w:r>
            <w:proofErr w:type="spellEnd"/>
          </w:p>
        </w:tc>
        <w:tc>
          <w:tcPr>
            <w:tcW w:w="1638" w:type="dxa"/>
            <w:noWrap/>
            <w:hideMark/>
          </w:tcPr>
          <w:p w14:paraId="276634D7" w14:textId="726959CC" w:rsidR="00844A9E" w:rsidRPr="00C365BB" w:rsidRDefault="00E16C5A">
            <w:pPr>
              <w:rPr>
                <w:bCs/>
                <w:sz w:val="20"/>
                <w:szCs w:val="20"/>
              </w:rPr>
            </w:pPr>
            <w:r>
              <w:rPr>
                <w:bCs/>
                <w:sz w:val="20"/>
                <w:szCs w:val="20"/>
              </w:rPr>
              <w:t>[6</w:t>
            </w:r>
            <w:r w:rsidR="00844A9E" w:rsidRPr="00C365BB">
              <w:rPr>
                <w:bCs/>
                <w:sz w:val="20"/>
                <w:szCs w:val="20"/>
              </w:rPr>
              <w:t>]</w:t>
            </w:r>
          </w:p>
        </w:tc>
      </w:tr>
      <w:tr w:rsidR="00844A9E" w:rsidRPr="00CD1C50" w14:paraId="0E406361" w14:textId="77777777" w:rsidTr="00844A9E">
        <w:trPr>
          <w:trHeight w:val="300"/>
        </w:trPr>
        <w:tc>
          <w:tcPr>
            <w:tcW w:w="2021" w:type="dxa"/>
            <w:noWrap/>
            <w:hideMark/>
          </w:tcPr>
          <w:p w14:paraId="5960261B" w14:textId="3C16FD2D" w:rsidR="00844A9E" w:rsidRPr="00C365BB" w:rsidRDefault="00844A9E">
            <w:pPr>
              <w:rPr>
                <w:bCs/>
                <w:sz w:val="20"/>
                <w:szCs w:val="20"/>
              </w:rPr>
            </w:pPr>
          </w:p>
        </w:tc>
        <w:tc>
          <w:tcPr>
            <w:tcW w:w="3969" w:type="dxa"/>
            <w:noWrap/>
            <w:hideMark/>
          </w:tcPr>
          <w:p w14:paraId="58A2AF00" w14:textId="58FB73D9" w:rsidR="00844A9E" w:rsidRPr="00C365BB" w:rsidRDefault="00844A9E">
            <w:pPr>
              <w:rPr>
                <w:bCs/>
                <w:sz w:val="20"/>
                <w:szCs w:val="20"/>
              </w:rPr>
            </w:pPr>
          </w:p>
        </w:tc>
        <w:tc>
          <w:tcPr>
            <w:tcW w:w="875" w:type="dxa"/>
            <w:noWrap/>
            <w:hideMark/>
          </w:tcPr>
          <w:p w14:paraId="742080FE" w14:textId="41983721" w:rsidR="00844A9E" w:rsidRPr="00C365BB" w:rsidRDefault="00844A9E" w:rsidP="00CD1C50">
            <w:pPr>
              <w:rPr>
                <w:bCs/>
                <w:sz w:val="20"/>
                <w:szCs w:val="20"/>
              </w:rPr>
            </w:pPr>
          </w:p>
        </w:tc>
        <w:tc>
          <w:tcPr>
            <w:tcW w:w="785" w:type="dxa"/>
            <w:noWrap/>
            <w:hideMark/>
          </w:tcPr>
          <w:p w14:paraId="1E0182FE" w14:textId="0787CB07" w:rsidR="00844A9E" w:rsidRPr="00C365BB" w:rsidRDefault="00844A9E" w:rsidP="00CD1C50">
            <w:pPr>
              <w:rPr>
                <w:bCs/>
                <w:sz w:val="20"/>
                <w:szCs w:val="20"/>
              </w:rPr>
            </w:pPr>
          </w:p>
        </w:tc>
        <w:tc>
          <w:tcPr>
            <w:tcW w:w="881" w:type="dxa"/>
            <w:noWrap/>
            <w:hideMark/>
          </w:tcPr>
          <w:p w14:paraId="3B0B0159" w14:textId="7F847D71" w:rsidR="00844A9E" w:rsidRPr="00C365BB" w:rsidRDefault="00844A9E" w:rsidP="00CD1C50">
            <w:pPr>
              <w:rPr>
                <w:bCs/>
                <w:sz w:val="20"/>
                <w:szCs w:val="20"/>
              </w:rPr>
            </w:pPr>
          </w:p>
        </w:tc>
        <w:tc>
          <w:tcPr>
            <w:tcW w:w="1638" w:type="dxa"/>
            <w:noWrap/>
            <w:hideMark/>
          </w:tcPr>
          <w:p w14:paraId="303F7A37" w14:textId="18CD5735" w:rsidR="00844A9E" w:rsidRPr="00C365BB" w:rsidRDefault="00844A9E">
            <w:pPr>
              <w:rPr>
                <w:bCs/>
                <w:sz w:val="20"/>
                <w:szCs w:val="20"/>
              </w:rPr>
            </w:pPr>
          </w:p>
        </w:tc>
      </w:tr>
      <w:tr w:rsidR="00844A9E" w:rsidRPr="00CD1C50" w14:paraId="399C923F" w14:textId="77777777" w:rsidTr="00844A9E">
        <w:trPr>
          <w:trHeight w:val="300"/>
        </w:trPr>
        <w:tc>
          <w:tcPr>
            <w:tcW w:w="2021" w:type="dxa"/>
            <w:noWrap/>
            <w:hideMark/>
          </w:tcPr>
          <w:p w14:paraId="57313A15" w14:textId="168FFD7E" w:rsidR="00844A9E" w:rsidRPr="00C365BB" w:rsidRDefault="00844A9E">
            <w:pPr>
              <w:rPr>
                <w:bCs/>
                <w:sz w:val="20"/>
                <w:szCs w:val="20"/>
              </w:rPr>
            </w:pPr>
          </w:p>
        </w:tc>
        <w:tc>
          <w:tcPr>
            <w:tcW w:w="3969" w:type="dxa"/>
            <w:noWrap/>
            <w:hideMark/>
          </w:tcPr>
          <w:p w14:paraId="168E1A2A" w14:textId="2CFC8F2F" w:rsidR="00844A9E" w:rsidRPr="00C365BB" w:rsidRDefault="00844A9E">
            <w:pPr>
              <w:rPr>
                <w:bCs/>
                <w:sz w:val="20"/>
                <w:szCs w:val="20"/>
              </w:rPr>
            </w:pPr>
          </w:p>
        </w:tc>
        <w:tc>
          <w:tcPr>
            <w:tcW w:w="875" w:type="dxa"/>
            <w:noWrap/>
            <w:hideMark/>
          </w:tcPr>
          <w:p w14:paraId="648E6B43" w14:textId="700DD1B1" w:rsidR="00844A9E" w:rsidRPr="00C365BB" w:rsidRDefault="00844A9E" w:rsidP="00CD1C50">
            <w:pPr>
              <w:rPr>
                <w:bCs/>
                <w:sz w:val="20"/>
                <w:szCs w:val="20"/>
              </w:rPr>
            </w:pPr>
          </w:p>
        </w:tc>
        <w:tc>
          <w:tcPr>
            <w:tcW w:w="785" w:type="dxa"/>
            <w:noWrap/>
            <w:hideMark/>
          </w:tcPr>
          <w:p w14:paraId="46B5D769" w14:textId="5D32686A" w:rsidR="00844A9E" w:rsidRPr="00C365BB" w:rsidRDefault="00844A9E" w:rsidP="00CD1C50">
            <w:pPr>
              <w:rPr>
                <w:bCs/>
                <w:sz w:val="20"/>
                <w:szCs w:val="20"/>
              </w:rPr>
            </w:pPr>
          </w:p>
        </w:tc>
        <w:tc>
          <w:tcPr>
            <w:tcW w:w="881" w:type="dxa"/>
            <w:noWrap/>
            <w:hideMark/>
          </w:tcPr>
          <w:p w14:paraId="4915AA77" w14:textId="71DC80BF" w:rsidR="00844A9E" w:rsidRPr="00C365BB" w:rsidRDefault="00844A9E" w:rsidP="00CD1C50">
            <w:pPr>
              <w:rPr>
                <w:bCs/>
                <w:sz w:val="20"/>
                <w:szCs w:val="20"/>
              </w:rPr>
            </w:pPr>
          </w:p>
        </w:tc>
        <w:tc>
          <w:tcPr>
            <w:tcW w:w="1638" w:type="dxa"/>
            <w:noWrap/>
            <w:hideMark/>
          </w:tcPr>
          <w:p w14:paraId="5F397078" w14:textId="33442236" w:rsidR="00844A9E" w:rsidRPr="00C365BB" w:rsidRDefault="00844A9E" w:rsidP="00CD1C50">
            <w:pPr>
              <w:rPr>
                <w:bCs/>
                <w:sz w:val="20"/>
                <w:szCs w:val="20"/>
              </w:rPr>
            </w:pPr>
          </w:p>
        </w:tc>
      </w:tr>
      <w:tr w:rsidR="00844A9E" w:rsidRPr="00CD1C50" w14:paraId="415DDECC" w14:textId="77777777" w:rsidTr="00844A9E">
        <w:trPr>
          <w:trHeight w:val="300"/>
        </w:trPr>
        <w:tc>
          <w:tcPr>
            <w:tcW w:w="2021" w:type="dxa"/>
            <w:noWrap/>
            <w:hideMark/>
          </w:tcPr>
          <w:p w14:paraId="46A34EE2" w14:textId="624CC1D5" w:rsidR="00844A9E" w:rsidRPr="00C365BB" w:rsidRDefault="00844A9E">
            <w:pPr>
              <w:rPr>
                <w:bCs/>
                <w:sz w:val="20"/>
                <w:szCs w:val="20"/>
              </w:rPr>
            </w:pPr>
          </w:p>
        </w:tc>
        <w:tc>
          <w:tcPr>
            <w:tcW w:w="3969" w:type="dxa"/>
            <w:noWrap/>
            <w:hideMark/>
          </w:tcPr>
          <w:p w14:paraId="0215FF55" w14:textId="35B4E2E5" w:rsidR="00844A9E" w:rsidRPr="00C365BB" w:rsidRDefault="00844A9E">
            <w:pPr>
              <w:rPr>
                <w:bCs/>
                <w:sz w:val="20"/>
                <w:szCs w:val="20"/>
              </w:rPr>
            </w:pPr>
          </w:p>
        </w:tc>
        <w:tc>
          <w:tcPr>
            <w:tcW w:w="875" w:type="dxa"/>
            <w:noWrap/>
            <w:hideMark/>
          </w:tcPr>
          <w:p w14:paraId="20F12172" w14:textId="77712ED9" w:rsidR="00844A9E" w:rsidRPr="00C365BB" w:rsidRDefault="00844A9E" w:rsidP="00CD1C50">
            <w:pPr>
              <w:rPr>
                <w:bCs/>
                <w:sz w:val="20"/>
                <w:szCs w:val="20"/>
              </w:rPr>
            </w:pPr>
          </w:p>
        </w:tc>
        <w:tc>
          <w:tcPr>
            <w:tcW w:w="785" w:type="dxa"/>
            <w:noWrap/>
            <w:hideMark/>
          </w:tcPr>
          <w:p w14:paraId="5D9CC36B" w14:textId="4C1F3BDC" w:rsidR="00844A9E" w:rsidRPr="00C365BB" w:rsidRDefault="00844A9E" w:rsidP="00CD1C50">
            <w:pPr>
              <w:rPr>
                <w:bCs/>
                <w:sz w:val="20"/>
                <w:szCs w:val="20"/>
              </w:rPr>
            </w:pPr>
          </w:p>
        </w:tc>
        <w:tc>
          <w:tcPr>
            <w:tcW w:w="881" w:type="dxa"/>
            <w:noWrap/>
            <w:hideMark/>
          </w:tcPr>
          <w:p w14:paraId="6201C8C5" w14:textId="65483884" w:rsidR="00844A9E" w:rsidRPr="00C365BB" w:rsidRDefault="00844A9E" w:rsidP="00CD1C50">
            <w:pPr>
              <w:rPr>
                <w:bCs/>
                <w:sz w:val="20"/>
                <w:szCs w:val="20"/>
              </w:rPr>
            </w:pPr>
          </w:p>
        </w:tc>
        <w:tc>
          <w:tcPr>
            <w:tcW w:w="1638" w:type="dxa"/>
            <w:noWrap/>
            <w:hideMark/>
          </w:tcPr>
          <w:p w14:paraId="798012CB" w14:textId="1EAD18BD" w:rsidR="00844A9E" w:rsidRPr="00C365BB" w:rsidRDefault="00844A9E" w:rsidP="00CD1C50">
            <w:pPr>
              <w:rPr>
                <w:bCs/>
                <w:sz w:val="20"/>
                <w:szCs w:val="20"/>
              </w:rPr>
            </w:pPr>
          </w:p>
        </w:tc>
      </w:tr>
      <w:tr w:rsidR="00844A9E" w:rsidRPr="00CD1C50" w14:paraId="79BB96B4" w14:textId="77777777" w:rsidTr="00844A9E">
        <w:trPr>
          <w:trHeight w:val="300"/>
        </w:trPr>
        <w:tc>
          <w:tcPr>
            <w:tcW w:w="2021" w:type="dxa"/>
            <w:noWrap/>
          </w:tcPr>
          <w:p w14:paraId="4939050F" w14:textId="3A7A55D7" w:rsidR="00844A9E" w:rsidRPr="00C365BB" w:rsidRDefault="00844A9E">
            <w:pPr>
              <w:rPr>
                <w:bCs/>
                <w:sz w:val="20"/>
                <w:szCs w:val="20"/>
              </w:rPr>
            </w:pPr>
          </w:p>
        </w:tc>
        <w:tc>
          <w:tcPr>
            <w:tcW w:w="3969" w:type="dxa"/>
            <w:noWrap/>
          </w:tcPr>
          <w:p w14:paraId="2B83FF32" w14:textId="1DDCCB92" w:rsidR="00844A9E" w:rsidRPr="00C365BB" w:rsidRDefault="00844A9E">
            <w:pPr>
              <w:rPr>
                <w:bCs/>
                <w:sz w:val="20"/>
                <w:szCs w:val="20"/>
              </w:rPr>
            </w:pPr>
          </w:p>
        </w:tc>
        <w:tc>
          <w:tcPr>
            <w:tcW w:w="875" w:type="dxa"/>
            <w:noWrap/>
          </w:tcPr>
          <w:p w14:paraId="01E1E67A" w14:textId="3219ABB3" w:rsidR="00844A9E" w:rsidRPr="00C365BB" w:rsidRDefault="00844A9E" w:rsidP="00CD1C50">
            <w:pPr>
              <w:rPr>
                <w:bCs/>
                <w:sz w:val="20"/>
                <w:szCs w:val="20"/>
              </w:rPr>
            </w:pPr>
          </w:p>
        </w:tc>
        <w:tc>
          <w:tcPr>
            <w:tcW w:w="785" w:type="dxa"/>
            <w:noWrap/>
          </w:tcPr>
          <w:p w14:paraId="52538A78" w14:textId="52FF9591" w:rsidR="00844A9E" w:rsidRPr="00C365BB" w:rsidRDefault="00844A9E" w:rsidP="00CD1C50">
            <w:pPr>
              <w:rPr>
                <w:bCs/>
                <w:sz w:val="20"/>
                <w:szCs w:val="20"/>
              </w:rPr>
            </w:pPr>
          </w:p>
        </w:tc>
        <w:tc>
          <w:tcPr>
            <w:tcW w:w="881" w:type="dxa"/>
            <w:noWrap/>
          </w:tcPr>
          <w:p w14:paraId="69F4079E" w14:textId="5E3C8678" w:rsidR="00844A9E" w:rsidRPr="00C365BB" w:rsidRDefault="00844A9E" w:rsidP="00CD1C50">
            <w:pPr>
              <w:rPr>
                <w:bCs/>
                <w:sz w:val="20"/>
                <w:szCs w:val="20"/>
              </w:rPr>
            </w:pPr>
          </w:p>
        </w:tc>
        <w:tc>
          <w:tcPr>
            <w:tcW w:w="1638" w:type="dxa"/>
            <w:noWrap/>
          </w:tcPr>
          <w:p w14:paraId="51D52A10" w14:textId="17A98ABF" w:rsidR="00844A9E" w:rsidRPr="00C365BB" w:rsidRDefault="00844A9E" w:rsidP="00CD1C50">
            <w:pPr>
              <w:rPr>
                <w:bCs/>
                <w:sz w:val="20"/>
                <w:szCs w:val="20"/>
              </w:rPr>
            </w:pPr>
          </w:p>
        </w:tc>
      </w:tr>
    </w:tbl>
    <w:p w14:paraId="76EA0312" w14:textId="77777777" w:rsidR="00256F75" w:rsidRDefault="00256F75">
      <w:pPr>
        <w:rPr>
          <w:b/>
          <w:bCs/>
          <w:sz w:val="32"/>
          <w:szCs w:val="32"/>
        </w:rPr>
      </w:pPr>
    </w:p>
    <w:p w14:paraId="0A84B0F2" w14:textId="77777777" w:rsidR="00256F75" w:rsidRDefault="00256F75">
      <w:pPr>
        <w:rPr>
          <w:b/>
          <w:bCs/>
          <w:sz w:val="32"/>
          <w:szCs w:val="32"/>
        </w:rPr>
      </w:pPr>
    </w:p>
    <w:p w14:paraId="209EB71B" w14:textId="77777777" w:rsidR="00CD1C50" w:rsidRDefault="00CD1C50">
      <w:pPr>
        <w:rPr>
          <w:b/>
          <w:bCs/>
          <w:sz w:val="32"/>
          <w:szCs w:val="32"/>
        </w:rPr>
      </w:pPr>
    </w:p>
    <w:p w14:paraId="0F845F91" w14:textId="77777777" w:rsidR="005E41D4" w:rsidRDefault="005E41D4">
      <w:pPr>
        <w:rPr>
          <w:b/>
          <w:sz w:val="28"/>
          <w:szCs w:val="28"/>
        </w:rPr>
      </w:pPr>
    </w:p>
    <w:p w14:paraId="6452F39F" w14:textId="77777777" w:rsidR="005E41D4" w:rsidRDefault="005E41D4">
      <w:pPr>
        <w:rPr>
          <w:b/>
          <w:sz w:val="28"/>
          <w:szCs w:val="28"/>
        </w:rPr>
      </w:pPr>
    </w:p>
    <w:p w14:paraId="5D591292" w14:textId="77777777" w:rsidR="005E41D4" w:rsidRDefault="005E41D4">
      <w:pPr>
        <w:rPr>
          <w:b/>
          <w:sz w:val="28"/>
          <w:szCs w:val="28"/>
        </w:rPr>
      </w:pPr>
    </w:p>
    <w:p w14:paraId="543BEC0A" w14:textId="05619B66" w:rsidR="0078230B" w:rsidRPr="005E41D4" w:rsidRDefault="00C83EAF">
      <w:pPr>
        <w:rPr>
          <w:b/>
          <w:bCs/>
          <w:sz w:val="28"/>
          <w:szCs w:val="28"/>
        </w:rPr>
      </w:pPr>
      <w:r>
        <w:rPr>
          <w:b/>
          <w:sz w:val="28"/>
          <w:szCs w:val="28"/>
        </w:rPr>
        <w:t xml:space="preserve"> </w:t>
      </w:r>
      <w:r w:rsidR="008F57F1" w:rsidRPr="005E41D4">
        <w:rPr>
          <w:b/>
          <w:sz w:val="28"/>
          <w:szCs w:val="28"/>
        </w:rPr>
        <w:t>SI.1.5</w:t>
      </w:r>
      <w:r w:rsidR="005E41D4">
        <w:rPr>
          <w:b/>
          <w:sz w:val="28"/>
          <w:szCs w:val="28"/>
        </w:rPr>
        <w:t>.</w:t>
      </w:r>
      <w:r w:rsidR="008F57F1" w:rsidRPr="005E41D4">
        <w:rPr>
          <w:b/>
          <w:sz w:val="28"/>
          <w:szCs w:val="28"/>
        </w:rPr>
        <w:t xml:space="preserve"> </w:t>
      </w:r>
      <w:r w:rsidR="004349ED" w:rsidRPr="005E41D4">
        <w:rPr>
          <w:b/>
          <w:bCs/>
          <w:sz w:val="28"/>
          <w:szCs w:val="28"/>
        </w:rPr>
        <w:t>Regulation of h</w:t>
      </w:r>
      <w:r w:rsidR="001314E5" w:rsidRPr="005E41D4">
        <w:rPr>
          <w:b/>
          <w:bCs/>
          <w:sz w:val="28"/>
          <w:szCs w:val="28"/>
        </w:rPr>
        <w:t xml:space="preserve">epatic </w:t>
      </w:r>
      <w:r w:rsidR="004349ED" w:rsidRPr="005E41D4">
        <w:rPr>
          <w:b/>
          <w:bCs/>
          <w:sz w:val="28"/>
          <w:szCs w:val="28"/>
        </w:rPr>
        <w:t>u</w:t>
      </w:r>
      <w:r w:rsidR="001314E5" w:rsidRPr="005E41D4">
        <w:rPr>
          <w:b/>
          <w:bCs/>
          <w:sz w:val="28"/>
          <w:szCs w:val="28"/>
        </w:rPr>
        <w:t>p</w:t>
      </w:r>
      <w:r w:rsidR="00F164E3" w:rsidRPr="005E41D4">
        <w:rPr>
          <w:b/>
          <w:bCs/>
          <w:sz w:val="28"/>
          <w:szCs w:val="28"/>
        </w:rPr>
        <w:t>t</w:t>
      </w:r>
      <w:r w:rsidR="001314E5" w:rsidRPr="005E41D4">
        <w:rPr>
          <w:b/>
          <w:bCs/>
          <w:sz w:val="28"/>
          <w:szCs w:val="28"/>
        </w:rPr>
        <w:t xml:space="preserve">ake and </w:t>
      </w:r>
      <w:r w:rsidR="004349ED" w:rsidRPr="005E41D4">
        <w:rPr>
          <w:b/>
          <w:bCs/>
          <w:sz w:val="28"/>
          <w:szCs w:val="28"/>
        </w:rPr>
        <w:t>e</w:t>
      </w:r>
      <w:r w:rsidR="001314E5" w:rsidRPr="005E41D4">
        <w:rPr>
          <w:b/>
          <w:bCs/>
          <w:sz w:val="28"/>
          <w:szCs w:val="28"/>
        </w:rPr>
        <w:t xml:space="preserve">fflux transporter </w:t>
      </w:r>
    </w:p>
    <w:p w14:paraId="1BB6960D" w14:textId="0271A48D" w:rsidR="00CB377A" w:rsidRDefault="00CB377A">
      <w:r w:rsidRPr="00CB377A">
        <w:t>The expression of the hepatic uptake (Oatp) and efflux transporters (Mrp3) are under complex regulatory mechanisms. Under the impairment of hepatic excretory function, some endogenous metabolites, such as bile salts and conjugated bilirubin, act as a sensor that activates several nuclear hormone receptors. These regulators mediate the control of the expression of hepatic uptake and efflux transporters</w:t>
      </w:r>
      <w:r>
        <w:t xml:space="preserve"> </w:t>
      </w:r>
      <w:r w:rsidRPr="00CB377A">
        <w:t>[1</w:t>
      </w:r>
      <w:proofErr w:type="gramStart"/>
      <w:r w:rsidRPr="00CB377A">
        <w:t>,2,3</w:t>
      </w:r>
      <w:proofErr w:type="gramEnd"/>
      <w:r w:rsidRPr="00CB377A">
        <w:t>]. This regulatory process is modeled empirically in the current model. The regulation of the hepatic transporter and efflux transporters is implemented by modeling a surrogate species for nuclear receptors whose turnover depends on the canalicular transport, including Mrp2 activity.</w:t>
      </w:r>
    </w:p>
    <w:p w14:paraId="164F7CC1" w14:textId="77777777" w:rsidR="00CB377A" w:rsidRDefault="00CB377A"/>
    <w:p w14:paraId="0BAFE108" w14:textId="46A72BFE" w:rsidR="00851D9B" w:rsidRPr="00B978C2" w:rsidRDefault="00851D9B">
      <w:r>
        <w:rPr>
          <w:b/>
          <w:bCs/>
        </w:rPr>
        <w:t xml:space="preserve">Oatp Regulation: </w:t>
      </w:r>
    </w:p>
    <w:p w14:paraId="3807D538" w14:textId="4FD23314" w:rsidR="00851D9B" w:rsidRPr="00851D9B" w:rsidRDefault="00851D9B">
      <w:r w:rsidRPr="00851D9B">
        <w:t xml:space="preserve">Oatp regulation </w:t>
      </w:r>
      <w:r w:rsidR="004349ED">
        <w:t>is</w:t>
      </w:r>
      <w:r w:rsidRPr="00851D9B">
        <w:t xml:space="preserve"> implemented by an exponential function of the regulator. The time constant of the exponential function </w:t>
      </w:r>
      <w:r w:rsidR="004349ED">
        <w:t>is</w:t>
      </w:r>
      <w:r w:rsidRPr="00851D9B">
        <w:t xml:space="preserve"> computed using the BDL </w:t>
      </w:r>
      <w:r w:rsidR="004349ED">
        <w:t xml:space="preserve">(Bile duct ligation) </w:t>
      </w:r>
      <w:r w:rsidRPr="00851D9B">
        <w:t>experimental data</w:t>
      </w:r>
    </w:p>
    <w:p w14:paraId="68555791" w14:textId="343A8B9E" w:rsidR="00851D9B" w:rsidRPr="00851D9B" w:rsidRDefault="00851D9B">
      <w:r w:rsidRPr="00851D9B">
        <w:t>The exponential function is given below</w:t>
      </w:r>
    </w:p>
    <w:p w14:paraId="450B032A" w14:textId="3CB32AE7" w:rsidR="00851D9B" w:rsidRPr="00851D9B" w:rsidRDefault="00D543B4">
      <w:pPr>
        <w:rPr>
          <w:rFonts w:eastAsiaTheme="minorEastAsia"/>
          <w:b/>
          <w:bCs/>
        </w:rPr>
      </w:pPr>
      <m:oMathPara>
        <m:oMath>
          <m:r>
            <m:rPr>
              <m:sty m:val="bi"/>
            </m:rPr>
            <w:rPr>
              <w:rFonts w:ascii="Cambria Math" w:hAnsi="Cambria Math"/>
            </w:rPr>
            <m:t>OatpRegulation=</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initial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final</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final</m:t>
              </m:r>
            </m:sub>
          </m:sSub>
          <m:r>
            <m:rPr>
              <m:sty m:val="bi"/>
            </m:rPr>
            <w:rPr>
              <w:rFonts w:ascii="Cambria Math" w:hAnsi="Cambria Math"/>
            </w:rPr>
            <m:t>*exp</m:t>
          </m:r>
          <m:d>
            <m:dPr>
              <m:ctrlPr>
                <w:rPr>
                  <w:rFonts w:ascii="Cambria Math" w:hAnsi="Cambria Math"/>
                  <w:b/>
                  <w:i/>
                </w:rPr>
              </m:ctrlPr>
            </m:dPr>
            <m:e>
              <m:r>
                <m:rPr>
                  <m:sty m:val="bi"/>
                </m:rPr>
                <w:rPr>
                  <w:rFonts w:ascii="Cambria Math" w:hAnsi="Cambria Math"/>
                </w:rPr>
                <m:t>-</m:t>
              </m:r>
              <m:d>
                <m:dPr>
                  <m:ctrlPr>
                    <w:rPr>
                      <w:rFonts w:ascii="Cambria Math" w:hAnsi="Cambria Math"/>
                      <w:b/>
                      <w:i/>
                    </w:rPr>
                  </m:ctrlPr>
                </m:dPr>
                <m:e>
                  <m:r>
                    <m:rPr>
                      <m:sty m:val="bi"/>
                    </m:rPr>
                    <w:rPr>
                      <w:rFonts w:ascii="Cambria Math" w:hAnsi="Cambria Math"/>
                    </w:rPr>
                    <m:t>max</m:t>
                  </m:r>
                  <m:d>
                    <m:dPr>
                      <m:ctrlPr>
                        <w:rPr>
                          <w:rFonts w:ascii="Cambria Math" w:hAnsi="Cambria Math"/>
                          <w:b/>
                          <w:i/>
                        </w:rPr>
                      </m:ctrlPr>
                    </m:dPr>
                    <m:e>
                      <m:f>
                        <m:fPr>
                          <m:ctrlPr>
                            <w:rPr>
                              <w:rFonts w:ascii="Cambria Math" w:hAnsi="Cambria Math"/>
                              <w:b/>
                              <w:i/>
                            </w:rPr>
                          </m:ctrlPr>
                        </m:fPr>
                        <m:num>
                          <m:r>
                            <m:rPr>
                              <m:sty m:val="bi"/>
                            </m:rPr>
                            <w:rPr>
                              <w:rFonts w:ascii="Cambria Math" w:hAnsi="Cambria Math"/>
                            </w:rPr>
                            <m:t>Regulator</m:t>
                          </m:r>
                        </m:num>
                        <m:den>
                          <m:r>
                            <m:rPr>
                              <m:sty m:val="bi"/>
                            </m:rPr>
                            <w:rPr>
                              <w:rFonts w:ascii="Cambria Math" w:hAnsi="Cambria Math"/>
                            </w:rPr>
                            <m:t>Regulato</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homeo</m:t>
                              </m:r>
                            </m:sub>
                          </m:sSub>
                        </m:den>
                      </m:f>
                      <m:r>
                        <m:rPr>
                          <m:sty m:val="bi"/>
                        </m:rPr>
                        <w:rPr>
                          <w:rFonts w:ascii="Cambria Math" w:hAnsi="Cambria Math"/>
                        </w:rPr>
                        <m:t>-1</m:t>
                      </m:r>
                    </m:e>
                  </m:d>
                  <m:r>
                    <m:rPr>
                      <m:sty m:val="bi"/>
                    </m:rPr>
                    <w:rPr>
                      <w:rFonts w:ascii="Cambria Math" w:hAnsi="Cambria Math"/>
                    </w:rPr>
                    <m:t>,1</m:t>
                  </m:r>
                </m:e>
              </m:d>
              <m:r>
                <m:rPr>
                  <m:sty m:val="bi"/>
                </m:rPr>
                <w:rPr>
                  <w:rFonts w:ascii="Cambria Math" w:hAnsi="Cambria Math"/>
                </w:rPr>
                <m:t>*k</m:t>
              </m:r>
            </m:e>
          </m:d>
        </m:oMath>
      </m:oMathPara>
    </w:p>
    <w:p w14:paraId="4DCE217B" w14:textId="0233F8B0" w:rsidR="00D543B4" w:rsidRDefault="00D543B4">
      <w:pPr>
        <w:rPr>
          <w:rFonts w:eastAsiaTheme="minorEastAsia"/>
          <w:b/>
          <w:bCs/>
        </w:rPr>
      </w:pPr>
      <w:r>
        <w:rPr>
          <w:rFonts w:eastAsiaTheme="minorEastAsia"/>
          <w:b/>
          <w:bCs/>
        </w:rPr>
        <w:t>Where</w:t>
      </w:r>
    </w:p>
    <w:p w14:paraId="0048C180" w14:textId="705A6673" w:rsidR="00D543B4" w:rsidRPr="0045749E" w:rsidRDefault="00D543B4">
      <w:pPr>
        <w:rPr>
          <w:rFonts w:eastAsiaTheme="minorEastAsia"/>
          <w:bCs/>
        </w:rPr>
      </w:pPr>
      <w:proofErr w:type="spellStart"/>
      <w:r w:rsidRPr="0045749E">
        <w:rPr>
          <w:rFonts w:eastAsiaTheme="minorEastAsia"/>
          <w:bCs/>
        </w:rPr>
        <w:t>A</w:t>
      </w:r>
      <w:r w:rsidRPr="0045749E">
        <w:rPr>
          <w:rFonts w:eastAsiaTheme="minorEastAsia"/>
          <w:bCs/>
          <w:vertAlign w:val="subscript"/>
        </w:rPr>
        <w:t>initial</w:t>
      </w:r>
      <w:proofErr w:type="spellEnd"/>
      <w:r w:rsidRPr="0045749E">
        <w:rPr>
          <w:rFonts w:eastAsiaTheme="minorEastAsia"/>
          <w:bCs/>
          <w:vertAlign w:val="subscript"/>
        </w:rPr>
        <w:t xml:space="preserve"> </w:t>
      </w:r>
      <w:r w:rsidRPr="0045749E">
        <w:rPr>
          <w:rFonts w:eastAsiaTheme="minorEastAsia"/>
          <w:bCs/>
        </w:rPr>
        <w:t>= 1</w:t>
      </w:r>
    </w:p>
    <w:p w14:paraId="4D8FA9A4" w14:textId="1AB1EF95" w:rsidR="00D543B4" w:rsidRPr="0045749E" w:rsidRDefault="00D543B4">
      <w:pPr>
        <w:rPr>
          <w:rFonts w:eastAsiaTheme="minorEastAsia"/>
          <w:bCs/>
        </w:rPr>
      </w:pPr>
      <w:proofErr w:type="spellStart"/>
      <w:r w:rsidRPr="0045749E">
        <w:rPr>
          <w:rFonts w:eastAsiaTheme="minorEastAsia"/>
          <w:bCs/>
        </w:rPr>
        <w:t>A</w:t>
      </w:r>
      <w:r w:rsidRPr="0045749E">
        <w:rPr>
          <w:rFonts w:eastAsiaTheme="minorEastAsia"/>
          <w:bCs/>
          <w:vertAlign w:val="subscript"/>
        </w:rPr>
        <w:t>final</w:t>
      </w:r>
      <w:proofErr w:type="spellEnd"/>
      <w:r w:rsidRPr="0045749E">
        <w:rPr>
          <w:rFonts w:eastAsiaTheme="minorEastAsia"/>
          <w:bCs/>
        </w:rPr>
        <w:t>=0.7</w:t>
      </w:r>
    </w:p>
    <w:p w14:paraId="77E7522F" w14:textId="2743E02E" w:rsidR="00D543B4" w:rsidRPr="0045749E" w:rsidRDefault="00D543B4">
      <w:pPr>
        <w:rPr>
          <w:rFonts w:eastAsiaTheme="minorEastAsia"/>
          <w:bCs/>
        </w:rPr>
      </w:pPr>
      <w:r w:rsidRPr="0045749E">
        <w:rPr>
          <w:rFonts w:eastAsiaTheme="minorEastAsia"/>
          <w:bCs/>
        </w:rPr>
        <w:t>Regulator=Conc</w:t>
      </w:r>
      <w:r w:rsidR="0045749E" w:rsidRPr="0045749E">
        <w:rPr>
          <w:rFonts w:eastAsiaTheme="minorEastAsia"/>
          <w:bCs/>
        </w:rPr>
        <w:t>entration</w:t>
      </w:r>
      <w:r w:rsidRPr="0045749E">
        <w:rPr>
          <w:rFonts w:eastAsiaTheme="minorEastAsia"/>
          <w:bCs/>
        </w:rPr>
        <w:t xml:space="preserve"> of regulator in an experiment</w:t>
      </w:r>
    </w:p>
    <w:p w14:paraId="789B8296" w14:textId="2790DFB7" w:rsidR="00D543B4" w:rsidRPr="0045749E" w:rsidRDefault="00D543B4">
      <w:pPr>
        <w:rPr>
          <w:rFonts w:eastAsiaTheme="minorEastAsia"/>
          <w:bCs/>
        </w:rPr>
      </w:pPr>
      <w:r w:rsidRPr="0045749E">
        <w:rPr>
          <w:rFonts w:eastAsiaTheme="minorEastAsia"/>
          <w:bCs/>
        </w:rPr>
        <w:t>Regulator</w:t>
      </w:r>
      <w:r w:rsidR="00CB377A">
        <w:rPr>
          <w:rFonts w:eastAsiaTheme="minorEastAsia"/>
          <w:bCs/>
        </w:rPr>
        <w:t xml:space="preserve"> </w:t>
      </w:r>
      <w:proofErr w:type="spellStart"/>
      <w:r w:rsidRPr="0045749E">
        <w:rPr>
          <w:rFonts w:eastAsiaTheme="minorEastAsia"/>
          <w:bCs/>
          <w:vertAlign w:val="subscript"/>
        </w:rPr>
        <w:t>homeo</w:t>
      </w:r>
      <w:proofErr w:type="spellEnd"/>
      <w:r w:rsidRPr="0045749E">
        <w:rPr>
          <w:rFonts w:eastAsiaTheme="minorEastAsia"/>
          <w:bCs/>
        </w:rPr>
        <w:t>= Conc</w:t>
      </w:r>
      <w:r w:rsidR="0045749E" w:rsidRPr="0045749E">
        <w:rPr>
          <w:rFonts w:eastAsiaTheme="minorEastAsia"/>
          <w:bCs/>
        </w:rPr>
        <w:t>entration</w:t>
      </w:r>
      <w:r w:rsidRPr="0045749E">
        <w:rPr>
          <w:rFonts w:eastAsiaTheme="minorEastAsia"/>
          <w:bCs/>
        </w:rPr>
        <w:t xml:space="preserve"> of regulator in control rat</w:t>
      </w:r>
    </w:p>
    <w:p w14:paraId="043B670F" w14:textId="126EC343" w:rsidR="0078365E" w:rsidRPr="0045749E" w:rsidRDefault="0078365E">
      <w:pPr>
        <w:rPr>
          <w:rFonts w:eastAsiaTheme="minorEastAsia"/>
          <w:bCs/>
        </w:rPr>
      </w:pPr>
      <w:r w:rsidRPr="0045749E">
        <w:rPr>
          <w:rFonts w:eastAsiaTheme="minorEastAsia"/>
          <w:bCs/>
        </w:rPr>
        <w:t>k= Constant estimated using experimental data=0.2880</w:t>
      </w:r>
    </w:p>
    <w:p w14:paraId="60E3B591" w14:textId="77777777" w:rsidR="00B50CDF" w:rsidRDefault="00B50CDF">
      <w:pPr>
        <w:rPr>
          <w:rFonts w:eastAsiaTheme="minorEastAsia"/>
          <w:b/>
          <w:bCs/>
        </w:rPr>
      </w:pPr>
    </w:p>
    <w:p w14:paraId="1AB96E9E" w14:textId="77777777" w:rsidR="00B50CDF" w:rsidRDefault="00B50CDF">
      <w:pPr>
        <w:rPr>
          <w:rFonts w:eastAsiaTheme="minorEastAsia"/>
          <w:b/>
          <w:bCs/>
        </w:rPr>
      </w:pPr>
    </w:p>
    <w:p w14:paraId="56D56F4D" w14:textId="77777777" w:rsidR="00B50CDF" w:rsidRDefault="00B50CDF">
      <w:pPr>
        <w:rPr>
          <w:rFonts w:eastAsiaTheme="minorEastAsia"/>
          <w:b/>
          <w:bCs/>
        </w:rPr>
      </w:pPr>
    </w:p>
    <w:p w14:paraId="551BB6E3" w14:textId="77777777" w:rsidR="00B50CDF" w:rsidRDefault="00B50CDF">
      <w:pPr>
        <w:rPr>
          <w:rFonts w:eastAsiaTheme="minorEastAsia"/>
          <w:b/>
          <w:bCs/>
        </w:rPr>
      </w:pPr>
    </w:p>
    <w:p w14:paraId="2343FB1B" w14:textId="77777777" w:rsidR="00B50CDF" w:rsidRDefault="00B50CDF">
      <w:pPr>
        <w:rPr>
          <w:rFonts w:eastAsiaTheme="minorEastAsia"/>
          <w:b/>
          <w:bCs/>
        </w:rPr>
      </w:pPr>
    </w:p>
    <w:p w14:paraId="02051015" w14:textId="77777777" w:rsidR="00B50CDF" w:rsidRDefault="00B50CDF">
      <w:pPr>
        <w:rPr>
          <w:rFonts w:eastAsiaTheme="minorEastAsia"/>
          <w:b/>
          <w:bCs/>
        </w:rPr>
      </w:pPr>
    </w:p>
    <w:p w14:paraId="17469DDE" w14:textId="77777777" w:rsidR="00B50CDF" w:rsidRDefault="00B50CDF">
      <w:pPr>
        <w:rPr>
          <w:rFonts w:eastAsiaTheme="minorEastAsia"/>
          <w:b/>
          <w:bCs/>
        </w:rPr>
      </w:pPr>
    </w:p>
    <w:p w14:paraId="0B2315E3" w14:textId="77777777" w:rsidR="00B50CDF" w:rsidRDefault="00B50CDF">
      <w:pPr>
        <w:rPr>
          <w:rFonts w:eastAsiaTheme="minorEastAsia"/>
          <w:b/>
          <w:bCs/>
        </w:rPr>
      </w:pPr>
    </w:p>
    <w:p w14:paraId="5C0B4D7A" w14:textId="77777777" w:rsidR="00B50CDF" w:rsidRDefault="00B50CDF">
      <w:pPr>
        <w:rPr>
          <w:rFonts w:eastAsiaTheme="minorEastAsia"/>
          <w:b/>
          <w:bCs/>
        </w:rPr>
      </w:pPr>
    </w:p>
    <w:p w14:paraId="38A81B03" w14:textId="77777777" w:rsidR="00B50CDF" w:rsidRDefault="00B50CDF">
      <w:pPr>
        <w:rPr>
          <w:rFonts w:eastAsiaTheme="minorEastAsia"/>
          <w:b/>
          <w:bCs/>
        </w:rPr>
      </w:pPr>
    </w:p>
    <w:p w14:paraId="242105D4" w14:textId="77777777" w:rsidR="00B50CDF" w:rsidRDefault="00B50CDF">
      <w:pPr>
        <w:rPr>
          <w:rFonts w:eastAsiaTheme="minorEastAsia"/>
          <w:b/>
          <w:bCs/>
        </w:rPr>
      </w:pPr>
    </w:p>
    <w:p w14:paraId="40D4E1DD" w14:textId="407C12A9" w:rsidR="00851D9B" w:rsidRDefault="00851D9B">
      <w:pPr>
        <w:rPr>
          <w:rFonts w:eastAsiaTheme="minorEastAsia"/>
          <w:b/>
          <w:bCs/>
        </w:rPr>
      </w:pPr>
      <w:r>
        <w:rPr>
          <w:rFonts w:eastAsiaTheme="minorEastAsia"/>
          <w:b/>
          <w:bCs/>
        </w:rPr>
        <w:t>Mrp3 Regulation:</w:t>
      </w:r>
    </w:p>
    <w:p w14:paraId="34DD7720" w14:textId="519AF38F" w:rsidR="00851D9B" w:rsidRPr="00851D9B" w:rsidRDefault="00851D9B" w:rsidP="00851D9B">
      <w:r>
        <w:t>Mrp3</w:t>
      </w:r>
      <w:r w:rsidRPr="00851D9B">
        <w:t xml:space="preserve"> regulation was implemented by an exponential function of the regulator. The time constant of the exponential function was computed using the BDL experimental data</w:t>
      </w:r>
    </w:p>
    <w:p w14:paraId="2F2FE962" w14:textId="77777777" w:rsidR="00851D9B" w:rsidRDefault="00851D9B" w:rsidP="00851D9B">
      <w:r w:rsidRPr="00851D9B">
        <w:t>The exponential function is given below</w:t>
      </w:r>
    </w:p>
    <w:p w14:paraId="3983F9BD" w14:textId="61B4333D" w:rsidR="0045749E" w:rsidRPr="0045749E" w:rsidRDefault="0045749E" w:rsidP="0045749E">
      <w:pPr>
        <w:rPr>
          <w:rFonts w:eastAsiaTheme="minorEastAsia"/>
          <w:b/>
          <w:bCs/>
        </w:rPr>
      </w:pPr>
      <m:oMath>
        <m:r>
          <m:rPr>
            <m:sty m:val="bi"/>
          </m:rPr>
          <w:rPr>
            <w:rFonts w:ascii="Cambria Math" w:hAnsi="Cambria Math"/>
          </w:rPr>
          <m:t>Mp</m:t>
        </m:r>
        <m:r>
          <m:rPr>
            <m:sty m:val="bi"/>
          </m:rPr>
          <w:rPr>
            <w:rFonts w:ascii="Cambria Math" w:hAnsi="Cambria Math"/>
          </w:rPr>
          <m:t>3</m:t>
        </m:r>
        <m:r>
          <m:rPr>
            <m:sty m:val="bi"/>
          </m:rPr>
          <w:rPr>
            <w:rFonts w:ascii="Cambria Math" w:hAnsi="Cambria Math"/>
          </w:rPr>
          <m:t>Regulation=</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final</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fina</m:t>
            </m:r>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initial</m:t>
            </m:r>
          </m:sub>
        </m:sSub>
        <m:r>
          <m:rPr>
            <m:sty m:val="bi"/>
          </m:rPr>
          <w:rPr>
            <w:rFonts w:ascii="Cambria Math" w:hAnsi="Cambria Math"/>
          </w:rPr>
          <m:t>)*exp</m:t>
        </m:r>
        <m:d>
          <m:dPr>
            <m:ctrlPr>
              <w:rPr>
                <w:rFonts w:ascii="Cambria Math" w:hAnsi="Cambria Math"/>
                <w:b/>
                <w:i/>
              </w:rPr>
            </m:ctrlPr>
          </m:dPr>
          <m:e>
            <m:r>
              <m:rPr>
                <m:sty m:val="bi"/>
              </m:rPr>
              <w:rPr>
                <w:rFonts w:ascii="Cambria Math" w:hAnsi="Cambria Math"/>
              </w:rPr>
              <m:t>-</m:t>
            </m:r>
            <m:d>
              <m:dPr>
                <m:ctrlPr>
                  <w:rPr>
                    <w:rFonts w:ascii="Cambria Math" w:hAnsi="Cambria Math"/>
                    <w:b/>
                    <w:i/>
                  </w:rPr>
                </m:ctrlPr>
              </m:dPr>
              <m:e>
                <m:r>
                  <m:rPr>
                    <m:sty m:val="bi"/>
                  </m:rPr>
                  <w:rPr>
                    <w:rFonts w:ascii="Cambria Math" w:hAnsi="Cambria Math"/>
                  </w:rPr>
                  <m:t>max</m:t>
                </m:r>
                <m:d>
                  <m:dPr>
                    <m:ctrlPr>
                      <w:rPr>
                        <w:rFonts w:ascii="Cambria Math" w:hAnsi="Cambria Math"/>
                        <w:b/>
                        <w:i/>
                      </w:rPr>
                    </m:ctrlPr>
                  </m:dPr>
                  <m:e>
                    <m:f>
                      <m:fPr>
                        <m:ctrlPr>
                          <w:rPr>
                            <w:rFonts w:ascii="Cambria Math" w:hAnsi="Cambria Math"/>
                            <w:b/>
                            <w:i/>
                          </w:rPr>
                        </m:ctrlPr>
                      </m:fPr>
                      <m:num>
                        <m:r>
                          <m:rPr>
                            <m:sty m:val="bi"/>
                          </m:rPr>
                          <w:rPr>
                            <w:rFonts w:ascii="Cambria Math" w:hAnsi="Cambria Math"/>
                          </w:rPr>
                          <m:t>Regulator</m:t>
                        </m:r>
                      </m:num>
                      <m:den>
                        <m:r>
                          <m:rPr>
                            <m:sty m:val="bi"/>
                          </m:rPr>
                          <w:rPr>
                            <w:rFonts w:ascii="Cambria Math" w:hAnsi="Cambria Math"/>
                          </w:rPr>
                          <m:t>Regulato</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homeo</m:t>
                            </m:r>
                          </m:sub>
                        </m:sSub>
                      </m:den>
                    </m:f>
                    <m:r>
                      <m:rPr>
                        <m:sty m:val="bi"/>
                      </m:rPr>
                      <w:rPr>
                        <w:rFonts w:ascii="Cambria Math" w:hAnsi="Cambria Math"/>
                      </w:rPr>
                      <m:t>-1</m:t>
                    </m:r>
                  </m:e>
                </m:d>
                <m:r>
                  <m:rPr>
                    <m:sty m:val="bi"/>
                  </m:rPr>
                  <w:rPr>
                    <w:rFonts w:ascii="Cambria Math" w:hAnsi="Cambria Math"/>
                  </w:rPr>
                  <m:t>,1</m:t>
                </m:r>
              </m:e>
            </m:d>
            <m:r>
              <m:rPr>
                <m:sty m:val="bi"/>
              </m:rPr>
              <w:rPr>
                <w:rFonts w:ascii="Cambria Math" w:hAnsi="Cambria Math"/>
              </w:rPr>
              <m:t>*k</m:t>
            </m:r>
          </m:e>
        </m:d>
      </m:oMath>
      <w:r>
        <w:rPr>
          <w:rFonts w:eastAsiaTheme="minorEastAsia"/>
          <w:b/>
          <w:bCs/>
        </w:rPr>
        <w:t xml:space="preserve"> </w:t>
      </w:r>
    </w:p>
    <w:p w14:paraId="17109C2F" w14:textId="77777777" w:rsidR="0045749E" w:rsidRDefault="0045749E" w:rsidP="0045749E">
      <w:pPr>
        <w:rPr>
          <w:rFonts w:eastAsiaTheme="minorEastAsia"/>
          <w:b/>
          <w:bCs/>
        </w:rPr>
      </w:pPr>
      <w:r>
        <w:rPr>
          <w:rFonts w:eastAsiaTheme="minorEastAsia"/>
          <w:b/>
          <w:bCs/>
        </w:rPr>
        <w:t>Where</w:t>
      </w:r>
    </w:p>
    <w:p w14:paraId="7344665A" w14:textId="77777777" w:rsidR="0045749E" w:rsidRPr="0045749E" w:rsidRDefault="0045749E" w:rsidP="0045749E">
      <w:pPr>
        <w:rPr>
          <w:rFonts w:eastAsiaTheme="minorEastAsia"/>
          <w:bCs/>
        </w:rPr>
      </w:pPr>
      <w:proofErr w:type="spellStart"/>
      <w:r w:rsidRPr="0045749E">
        <w:rPr>
          <w:rFonts w:eastAsiaTheme="minorEastAsia"/>
          <w:bCs/>
        </w:rPr>
        <w:t>A</w:t>
      </w:r>
      <w:r w:rsidRPr="0045749E">
        <w:rPr>
          <w:rFonts w:eastAsiaTheme="minorEastAsia"/>
          <w:bCs/>
          <w:vertAlign w:val="subscript"/>
        </w:rPr>
        <w:t>initial</w:t>
      </w:r>
      <w:proofErr w:type="spellEnd"/>
      <w:r w:rsidRPr="0045749E">
        <w:rPr>
          <w:rFonts w:eastAsiaTheme="minorEastAsia"/>
          <w:bCs/>
          <w:vertAlign w:val="subscript"/>
        </w:rPr>
        <w:t xml:space="preserve"> </w:t>
      </w:r>
      <w:r w:rsidRPr="0045749E">
        <w:rPr>
          <w:rFonts w:eastAsiaTheme="minorEastAsia"/>
          <w:bCs/>
        </w:rPr>
        <w:t>= 1</w:t>
      </w:r>
    </w:p>
    <w:p w14:paraId="22177C24" w14:textId="05D9E271" w:rsidR="0045749E" w:rsidRPr="0045749E" w:rsidRDefault="0045749E" w:rsidP="0045749E">
      <w:pPr>
        <w:rPr>
          <w:rFonts w:eastAsiaTheme="minorEastAsia"/>
          <w:bCs/>
        </w:rPr>
      </w:pPr>
      <w:proofErr w:type="spellStart"/>
      <w:r w:rsidRPr="0045749E">
        <w:rPr>
          <w:rFonts w:eastAsiaTheme="minorEastAsia"/>
          <w:bCs/>
        </w:rPr>
        <w:t>A</w:t>
      </w:r>
      <w:r w:rsidRPr="0045749E">
        <w:rPr>
          <w:rFonts w:eastAsiaTheme="minorEastAsia"/>
          <w:bCs/>
          <w:vertAlign w:val="subscript"/>
        </w:rPr>
        <w:t>final</w:t>
      </w:r>
      <w:proofErr w:type="spellEnd"/>
      <w:r>
        <w:rPr>
          <w:rFonts w:eastAsiaTheme="minorEastAsia"/>
          <w:bCs/>
        </w:rPr>
        <w:t>=6</w:t>
      </w:r>
    </w:p>
    <w:p w14:paraId="7A0224DA" w14:textId="77777777" w:rsidR="0045749E" w:rsidRPr="0045749E" w:rsidRDefault="0045749E" w:rsidP="0045749E">
      <w:pPr>
        <w:rPr>
          <w:rFonts w:eastAsiaTheme="minorEastAsia"/>
          <w:bCs/>
        </w:rPr>
      </w:pPr>
      <w:r w:rsidRPr="0045749E">
        <w:rPr>
          <w:rFonts w:eastAsiaTheme="minorEastAsia"/>
          <w:bCs/>
        </w:rPr>
        <w:t>Regulator=Concentration of regulator in an experiment</w:t>
      </w:r>
    </w:p>
    <w:p w14:paraId="3F4CACBE" w14:textId="77777777" w:rsidR="0045749E" w:rsidRPr="0045749E" w:rsidRDefault="0045749E" w:rsidP="0045749E">
      <w:pPr>
        <w:rPr>
          <w:rFonts w:eastAsiaTheme="minorEastAsia"/>
          <w:bCs/>
        </w:rPr>
      </w:pPr>
      <w:proofErr w:type="spellStart"/>
      <w:r w:rsidRPr="0045749E">
        <w:rPr>
          <w:rFonts w:eastAsiaTheme="minorEastAsia"/>
          <w:bCs/>
        </w:rPr>
        <w:t>Regulator</w:t>
      </w:r>
      <w:r w:rsidRPr="0045749E">
        <w:rPr>
          <w:rFonts w:eastAsiaTheme="minorEastAsia"/>
          <w:bCs/>
          <w:vertAlign w:val="subscript"/>
        </w:rPr>
        <w:t>homeo</w:t>
      </w:r>
      <w:proofErr w:type="spellEnd"/>
      <w:r w:rsidRPr="0045749E">
        <w:rPr>
          <w:rFonts w:eastAsiaTheme="minorEastAsia"/>
          <w:bCs/>
        </w:rPr>
        <w:t>= Concentration of regulator in control rat</w:t>
      </w:r>
    </w:p>
    <w:p w14:paraId="66D640C6" w14:textId="77777777" w:rsidR="0045749E" w:rsidRDefault="0045749E" w:rsidP="00851D9B">
      <w:pPr>
        <w:rPr>
          <w:rFonts w:eastAsiaTheme="minorEastAsia"/>
          <w:bCs/>
        </w:rPr>
      </w:pPr>
      <w:r w:rsidRPr="0045749E">
        <w:rPr>
          <w:rFonts w:eastAsiaTheme="minorEastAsia"/>
          <w:bCs/>
        </w:rPr>
        <w:t>k= Constant estimated using experimental data=0.2880</w:t>
      </w:r>
    </w:p>
    <w:p w14:paraId="78BB3B3B" w14:textId="77777777" w:rsidR="0045749E" w:rsidRDefault="0045749E" w:rsidP="00851D9B">
      <w:pPr>
        <w:rPr>
          <w:rFonts w:eastAsiaTheme="minorEastAsia"/>
          <w:bCs/>
        </w:rPr>
      </w:pPr>
    </w:p>
    <w:p w14:paraId="68DDD682" w14:textId="7D69FA41" w:rsidR="00C72194" w:rsidRPr="005E41D4" w:rsidRDefault="008F57F1">
      <w:pPr>
        <w:rPr>
          <w:b/>
          <w:bCs/>
          <w:sz w:val="28"/>
          <w:szCs w:val="28"/>
        </w:rPr>
      </w:pPr>
      <w:r w:rsidRPr="005E41D4">
        <w:rPr>
          <w:b/>
          <w:sz w:val="28"/>
          <w:szCs w:val="28"/>
        </w:rPr>
        <w:t>SI.1.6</w:t>
      </w:r>
      <w:r w:rsidR="00C40E09">
        <w:rPr>
          <w:b/>
          <w:sz w:val="28"/>
          <w:szCs w:val="28"/>
        </w:rPr>
        <w:t>.</w:t>
      </w:r>
      <w:r w:rsidR="00C40E09" w:rsidRPr="005E41D4">
        <w:rPr>
          <w:b/>
          <w:sz w:val="28"/>
          <w:szCs w:val="28"/>
        </w:rPr>
        <w:t xml:space="preserve"> How</w:t>
      </w:r>
      <w:r w:rsidR="00C72194" w:rsidRPr="005E41D4">
        <w:rPr>
          <w:b/>
          <w:bCs/>
          <w:sz w:val="28"/>
          <w:szCs w:val="28"/>
        </w:rPr>
        <w:t xml:space="preserve"> synthesis rate of CP-I and CP-III </w:t>
      </w:r>
      <w:r w:rsidR="00C76954" w:rsidRPr="005E41D4">
        <w:rPr>
          <w:b/>
          <w:bCs/>
          <w:sz w:val="28"/>
          <w:szCs w:val="28"/>
        </w:rPr>
        <w:t>were</w:t>
      </w:r>
      <w:r w:rsidR="00C72194" w:rsidRPr="005E41D4">
        <w:rPr>
          <w:b/>
          <w:bCs/>
          <w:sz w:val="28"/>
          <w:szCs w:val="28"/>
        </w:rPr>
        <w:t xml:space="preserve"> calculated</w:t>
      </w:r>
      <w:r w:rsidR="00851D9B" w:rsidRPr="005E41D4">
        <w:rPr>
          <w:b/>
          <w:bCs/>
          <w:sz w:val="28"/>
          <w:szCs w:val="28"/>
        </w:rPr>
        <w:t>?</w:t>
      </w:r>
    </w:p>
    <w:p w14:paraId="68954B04" w14:textId="6043E522" w:rsidR="00C72194" w:rsidRDefault="00C72194" w:rsidP="002B038A">
      <w:pPr>
        <w:jc w:val="both"/>
      </w:pPr>
      <w:r>
        <w:t xml:space="preserve">Flux balance analysis (FBA) </w:t>
      </w:r>
      <w:r w:rsidR="009F030C">
        <w:t>was</w:t>
      </w:r>
      <w:r>
        <w:t xml:space="preserve"> used to calculate steady state fluxes</w:t>
      </w:r>
      <w:r w:rsidR="00CB377A">
        <w:t xml:space="preserve"> (</w:t>
      </w:r>
      <w:r w:rsidR="00CB377A" w:rsidRPr="00CB377A">
        <w:t>PMID: 20212490</w:t>
      </w:r>
      <w:r w:rsidR="00CB377A">
        <w:t>)</w:t>
      </w:r>
      <w:r>
        <w:t xml:space="preserve">. FBA is a useful technique to determine solution space using the mass conservation principle and other constrains. Two constraints </w:t>
      </w:r>
      <w:r w:rsidR="004349ED">
        <w:t>are</w:t>
      </w:r>
      <w:r>
        <w:t xml:space="preserve"> used in the FBA – 1. The enterohepatic circulation of CP-I and CP-III is </w:t>
      </w:r>
      <w:r w:rsidR="004349ED">
        <w:t xml:space="preserve">low (10%) </w:t>
      </w:r>
      <w:r w:rsidR="007F2A65">
        <w:t xml:space="preserve">2. The </w:t>
      </w:r>
      <w:r w:rsidR="004349ED">
        <w:t xml:space="preserve">hepatic </w:t>
      </w:r>
      <w:r w:rsidR="007F2A65">
        <w:t xml:space="preserve">efflux rate of CP-I and CP-III is 50% </w:t>
      </w:r>
      <w:r w:rsidR="004349ED">
        <w:t xml:space="preserve">compared to that of hepatic </w:t>
      </w:r>
      <w:r w:rsidR="007F2A65">
        <w:t>uptake rate</w:t>
      </w:r>
      <w:r w:rsidR="004349ED">
        <w:t xml:space="preserve"> of CP-I and CP-III</w:t>
      </w:r>
      <w:r w:rsidR="007F2A65">
        <w:t>. In computing the synthesis rate of CP-I and CP-III at the steady state, all the simultaneous differential equation was set at zero. The renal and biliary secretions of CP-I and CP-III were measured in the naïve control rats and were us</w:t>
      </w:r>
      <w:r w:rsidR="009F030C">
        <w:t xml:space="preserve">ed in FBA. </w:t>
      </w:r>
    </w:p>
    <w:p w14:paraId="27491B23" w14:textId="77777777" w:rsidR="004A65A7" w:rsidRDefault="004A65A7">
      <w:pPr>
        <w:rPr>
          <w:b/>
          <w:sz w:val="28"/>
          <w:szCs w:val="28"/>
        </w:rPr>
      </w:pPr>
    </w:p>
    <w:p w14:paraId="3AA2E3A9" w14:textId="77777777" w:rsidR="004A65A7" w:rsidRDefault="004A65A7">
      <w:pPr>
        <w:rPr>
          <w:b/>
          <w:sz w:val="28"/>
          <w:szCs w:val="28"/>
        </w:rPr>
      </w:pPr>
    </w:p>
    <w:p w14:paraId="16048AFC" w14:textId="77777777" w:rsidR="004A65A7" w:rsidRDefault="004A65A7">
      <w:pPr>
        <w:rPr>
          <w:b/>
          <w:sz w:val="28"/>
          <w:szCs w:val="28"/>
        </w:rPr>
      </w:pPr>
    </w:p>
    <w:p w14:paraId="4754AF0D" w14:textId="77777777" w:rsidR="004A65A7" w:rsidRDefault="004A65A7">
      <w:pPr>
        <w:rPr>
          <w:b/>
          <w:sz w:val="28"/>
          <w:szCs w:val="28"/>
        </w:rPr>
      </w:pPr>
    </w:p>
    <w:p w14:paraId="759102E8" w14:textId="3AB7656C" w:rsidR="007F2A65" w:rsidRPr="005E41D4" w:rsidRDefault="008F57F1">
      <w:pPr>
        <w:rPr>
          <w:b/>
          <w:bCs/>
          <w:sz w:val="28"/>
          <w:szCs w:val="28"/>
        </w:rPr>
      </w:pPr>
      <w:r w:rsidRPr="005E41D4">
        <w:rPr>
          <w:b/>
          <w:sz w:val="28"/>
          <w:szCs w:val="28"/>
        </w:rPr>
        <w:t xml:space="preserve">SI.1.7 </w:t>
      </w:r>
      <w:proofErr w:type="gramStart"/>
      <w:r w:rsidR="007F2A65" w:rsidRPr="005E41D4">
        <w:rPr>
          <w:b/>
          <w:bCs/>
          <w:sz w:val="28"/>
          <w:szCs w:val="28"/>
        </w:rPr>
        <w:t>How</w:t>
      </w:r>
      <w:proofErr w:type="gramEnd"/>
      <w:r w:rsidR="007F2A65" w:rsidRPr="005E41D4">
        <w:rPr>
          <w:b/>
          <w:bCs/>
          <w:sz w:val="28"/>
          <w:szCs w:val="28"/>
        </w:rPr>
        <w:t xml:space="preserve"> the maximum velocity (Vmax) of the transporters and the rate constants of the other processes were computed?</w:t>
      </w:r>
    </w:p>
    <w:p w14:paraId="5F627A56" w14:textId="0801989F" w:rsidR="007F2A65" w:rsidRDefault="007F2A65">
      <w:r>
        <w:t>The maximum velocity of transporters and rate constants of the other processes were calculated from the steady state fluxes calculated using FBA analysis. The steady state values were taken from the control rat in plasma, liver and bile compartments.</w:t>
      </w:r>
    </w:p>
    <w:p w14:paraId="4048C95A" w14:textId="77777777" w:rsidR="007F2A65" w:rsidRDefault="007F2A65"/>
    <w:p w14:paraId="6C9D97B3" w14:textId="77777777" w:rsidR="002B038A" w:rsidRDefault="002B038A" w:rsidP="0041293F"/>
    <w:p w14:paraId="63A41A9B" w14:textId="77777777" w:rsidR="005E41D4" w:rsidRDefault="005E41D4" w:rsidP="0041293F">
      <w:pPr>
        <w:rPr>
          <w:b/>
          <w:sz w:val="32"/>
          <w:szCs w:val="32"/>
        </w:rPr>
      </w:pPr>
    </w:p>
    <w:p w14:paraId="299DA060" w14:textId="77777777" w:rsidR="005E41D4" w:rsidRDefault="005E41D4" w:rsidP="0041293F">
      <w:pPr>
        <w:rPr>
          <w:b/>
          <w:sz w:val="32"/>
          <w:szCs w:val="32"/>
        </w:rPr>
      </w:pPr>
    </w:p>
    <w:p w14:paraId="2AEDA0FE" w14:textId="3B6E9D28" w:rsidR="002B038A" w:rsidRDefault="002B038A" w:rsidP="0041293F">
      <w:r>
        <w:rPr>
          <w:b/>
          <w:sz w:val="32"/>
          <w:szCs w:val="32"/>
        </w:rPr>
        <w:t>References</w:t>
      </w:r>
    </w:p>
    <w:p w14:paraId="7DC432A1" w14:textId="061E958B" w:rsidR="009542B6" w:rsidRDefault="009542B6" w:rsidP="009542B6">
      <w:pPr>
        <w:numPr>
          <w:ilvl w:val="0"/>
          <w:numId w:val="5"/>
        </w:numPr>
        <w:rPr>
          <w:lang w:bidi="en-US"/>
        </w:rPr>
      </w:pPr>
      <w:proofErr w:type="spellStart"/>
      <w:r w:rsidRPr="009542B6">
        <w:rPr>
          <w:lang w:bidi="en-US"/>
        </w:rPr>
        <w:t>Orth</w:t>
      </w:r>
      <w:proofErr w:type="spellEnd"/>
      <w:r w:rsidRPr="009542B6">
        <w:rPr>
          <w:lang w:bidi="en-US"/>
        </w:rPr>
        <w:t xml:space="preserve">, J. D.; Thiele, I.; </w:t>
      </w:r>
      <w:proofErr w:type="spellStart"/>
      <w:r w:rsidRPr="009542B6">
        <w:rPr>
          <w:lang w:bidi="en-US"/>
        </w:rPr>
        <w:t>Palsson</w:t>
      </w:r>
      <w:proofErr w:type="spellEnd"/>
      <w:r w:rsidRPr="009542B6">
        <w:rPr>
          <w:lang w:bidi="en-US"/>
        </w:rPr>
        <w:t xml:space="preserve">, B. Ø. What Is Flux Balance Analysis? Nat </w:t>
      </w:r>
      <w:proofErr w:type="spellStart"/>
      <w:r w:rsidRPr="009542B6">
        <w:rPr>
          <w:lang w:bidi="en-US"/>
        </w:rPr>
        <w:t>Biotechnol</w:t>
      </w:r>
      <w:proofErr w:type="spellEnd"/>
      <w:r w:rsidRPr="009542B6">
        <w:rPr>
          <w:lang w:bidi="en-US"/>
        </w:rPr>
        <w:t xml:space="preserve"> 2010, 28 (3), 245–248. </w:t>
      </w:r>
      <w:hyperlink r:id="rId51" w:history="1">
        <w:r w:rsidRPr="006A58CE">
          <w:rPr>
            <w:rStyle w:val="Hyperlink"/>
            <w:lang w:bidi="en-US"/>
          </w:rPr>
          <w:t>https://doi.org/10.1038/nbt.1614</w:t>
        </w:r>
      </w:hyperlink>
      <w:r w:rsidRPr="009542B6">
        <w:rPr>
          <w:lang w:bidi="en-US"/>
        </w:rPr>
        <w:t>.</w:t>
      </w:r>
    </w:p>
    <w:p w14:paraId="6AF64C4A" w14:textId="2A28B66C" w:rsidR="009542B6" w:rsidRPr="00E7154F" w:rsidRDefault="00E16C5A" w:rsidP="009542B6">
      <w:pPr>
        <w:numPr>
          <w:ilvl w:val="0"/>
          <w:numId w:val="5"/>
        </w:numPr>
        <w:rPr>
          <w:rFonts w:cstheme="minorHAnsi"/>
          <w:lang w:bidi="en-US"/>
        </w:rPr>
      </w:pPr>
      <w:proofErr w:type="spellStart"/>
      <w:r w:rsidRPr="00E7154F">
        <w:rPr>
          <w:rFonts w:cstheme="minorHAnsi"/>
          <w:color w:val="212121"/>
          <w:shd w:val="clear" w:color="auto" w:fill="FFFFFF"/>
        </w:rPr>
        <w:t>Gu</w:t>
      </w:r>
      <w:proofErr w:type="spellEnd"/>
      <w:r w:rsidRPr="00E7154F">
        <w:rPr>
          <w:rFonts w:cstheme="minorHAnsi"/>
          <w:color w:val="212121"/>
          <w:shd w:val="clear" w:color="auto" w:fill="FFFFFF"/>
        </w:rPr>
        <w:t xml:space="preserve"> X.; Wang L, </w:t>
      </w:r>
      <w:proofErr w:type="spellStart"/>
      <w:r w:rsidRPr="00E7154F">
        <w:rPr>
          <w:rFonts w:cstheme="minorHAnsi"/>
          <w:color w:val="212121"/>
          <w:shd w:val="clear" w:color="auto" w:fill="FFFFFF"/>
        </w:rPr>
        <w:t>Gan</w:t>
      </w:r>
      <w:proofErr w:type="spellEnd"/>
      <w:r w:rsidRPr="00E7154F">
        <w:rPr>
          <w:rFonts w:cstheme="minorHAnsi"/>
          <w:color w:val="212121"/>
          <w:shd w:val="clear" w:color="auto" w:fill="FFFFFF"/>
        </w:rPr>
        <w:t xml:space="preserve"> J.;</w:t>
      </w:r>
      <w:proofErr w:type="spellStart"/>
      <w:r w:rsidRPr="00E7154F">
        <w:rPr>
          <w:rFonts w:cstheme="minorHAnsi"/>
          <w:color w:val="212121"/>
          <w:shd w:val="clear" w:color="auto" w:fill="FFFFFF"/>
        </w:rPr>
        <w:t>Fancher</w:t>
      </w:r>
      <w:proofErr w:type="spellEnd"/>
      <w:r w:rsidRPr="00E7154F">
        <w:rPr>
          <w:rFonts w:cstheme="minorHAnsi"/>
          <w:color w:val="212121"/>
          <w:shd w:val="clear" w:color="auto" w:fill="FFFFFF"/>
        </w:rPr>
        <w:t xml:space="preserve"> RM.;</w:t>
      </w:r>
      <w:proofErr w:type="spellStart"/>
      <w:r w:rsidRPr="00E7154F">
        <w:rPr>
          <w:rFonts w:cstheme="minorHAnsi"/>
          <w:color w:val="212121"/>
          <w:shd w:val="clear" w:color="auto" w:fill="FFFFFF"/>
        </w:rPr>
        <w:t>Tian</w:t>
      </w:r>
      <w:proofErr w:type="spellEnd"/>
      <w:r w:rsidRPr="00E7154F">
        <w:rPr>
          <w:rFonts w:cstheme="minorHAnsi"/>
          <w:color w:val="212121"/>
          <w:shd w:val="clear" w:color="auto" w:fill="FFFFFF"/>
        </w:rPr>
        <w:t xml:space="preserve"> Y, Hong Y.; Lai Y.; </w:t>
      </w:r>
      <w:proofErr w:type="spellStart"/>
      <w:r w:rsidRPr="00E7154F">
        <w:rPr>
          <w:rFonts w:cstheme="minorHAnsi"/>
          <w:color w:val="212121"/>
          <w:shd w:val="clear" w:color="auto" w:fill="FFFFFF"/>
        </w:rPr>
        <w:t>Sinz</w:t>
      </w:r>
      <w:proofErr w:type="spellEnd"/>
      <w:r w:rsidRPr="00E7154F">
        <w:rPr>
          <w:rFonts w:cstheme="minorHAnsi"/>
          <w:color w:val="212121"/>
          <w:shd w:val="clear" w:color="auto" w:fill="FFFFFF"/>
        </w:rPr>
        <w:t xml:space="preserve"> M.;</w:t>
      </w:r>
      <w:r w:rsidR="009542B6" w:rsidRPr="00E7154F">
        <w:rPr>
          <w:rFonts w:cstheme="minorHAnsi"/>
          <w:color w:val="212121"/>
          <w:shd w:val="clear" w:color="auto" w:fill="FFFFFF"/>
        </w:rPr>
        <w:t xml:space="preserve"> </w:t>
      </w:r>
      <w:proofErr w:type="spellStart"/>
      <w:r w:rsidR="009542B6" w:rsidRPr="00E7154F">
        <w:rPr>
          <w:rFonts w:cstheme="minorHAnsi"/>
          <w:color w:val="212121"/>
          <w:shd w:val="clear" w:color="auto" w:fill="FFFFFF"/>
        </w:rPr>
        <w:t>Shen</w:t>
      </w:r>
      <w:proofErr w:type="spellEnd"/>
      <w:r w:rsidR="009542B6" w:rsidRPr="00E7154F">
        <w:rPr>
          <w:rFonts w:cstheme="minorHAnsi"/>
          <w:color w:val="212121"/>
          <w:shd w:val="clear" w:color="auto" w:fill="FFFFFF"/>
        </w:rPr>
        <w:t xml:space="preserve"> H. Absorption and Disposition of </w:t>
      </w:r>
      <w:proofErr w:type="spellStart"/>
      <w:r w:rsidR="009542B6" w:rsidRPr="00E7154F">
        <w:rPr>
          <w:rFonts w:cstheme="minorHAnsi"/>
          <w:color w:val="212121"/>
          <w:shd w:val="clear" w:color="auto" w:fill="FFFFFF"/>
        </w:rPr>
        <w:t>Coproporphyrin</w:t>
      </w:r>
      <w:proofErr w:type="spellEnd"/>
      <w:r w:rsidR="009542B6" w:rsidRPr="00E7154F">
        <w:rPr>
          <w:rFonts w:cstheme="minorHAnsi"/>
          <w:color w:val="212121"/>
          <w:shd w:val="clear" w:color="auto" w:fill="FFFFFF"/>
        </w:rPr>
        <w:t xml:space="preserve"> I (CPI) in </w:t>
      </w:r>
      <w:proofErr w:type="spellStart"/>
      <w:r w:rsidR="009542B6" w:rsidRPr="00E7154F">
        <w:rPr>
          <w:rFonts w:cstheme="minorHAnsi"/>
          <w:color w:val="212121"/>
          <w:shd w:val="clear" w:color="auto" w:fill="FFFFFF"/>
        </w:rPr>
        <w:t>Cynomolgus</w:t>
      </w:r>
      <w:proofErr w:type="spellEnd"/>
      <w:r w:rsidR="009542B6" w:rsidRPr="00E7154F">
        <w:rPr>
          <w:rFonts w:cstheme="minorHAnsi"/>
          <w:color w:val="212121"/>
          <w:shd w:val="clear" w:color="auto" w:fill="FFFFFF"/>
        </w:rPr>
        <w:t xml:space="preserve"> Monkeys and Mice: Pharmacokinetic Evidence to Support the Use of CPI to Inform the Potential for Organic Anion-Transporting Polypeptide Inhibition. Drug </w:t>
      </w:r>
      <w:proofErr w:type="spellStart"/>
      <w:r w:rsidR="009542B6" w:rsidRPr="00E7154F">
        <w:rPr>
          <w:rFonts w:cstheme="minorHAnsi"/>
          <w:color w:val="212121"/>
          <w:shd w:val="clear" w:color="auto" w:fill="FFFFFF"/>
        </w:rPr>
        <w:t>Metab</w:t>
      </w:r>
      <w:proofErr w:type="spellEnd"/>
      <w:r w:rsidR="009542B6" w:rsidRPr="00E7154F">
        <w:rPr>
          <w:rFonts w:cstheme="minorHAnsi"/>
          <w:color w:val="212121"/>
          <w:shd w:val="clear" w:color="auto" w:fill="FFFFFF"/>
        </w:rPr>
        <w:t xml:space="preserve"> </w:t>
      </w:r>
      <w:proofErr w:type="spellStart"/>
      <w:r w:rsidR="009542B6" w:rsidRPr="00E7154F">
        <w:rPr>
          <w:rFonts w:cstheme="minorHAnsi"/>
          <w:color w:val="212121"/>
          <w:shd w:val="clear" w:color="auto" w:fill="FFFFFF"/>
        </w:rPr>
        <w:t>Dispos</w:t>
      </w:r>
      <w:proofErr w:type="spellEnd"/>
      <w:r w:rsidR="009542B6" w:rsidRPr="00E7154F">
        <w:rPr>
          <w:rFonts w:cstheme="minorHAnsi"/>
          <w:color w:val="212121"/>
          <w:shd w:val="clear" w:color="auto" w:fill="FFFFFF"/>
        </w:rPr>
        <w:t xml:space="preserve">. </w:t>
      </w:r>
      <w:proofErr w:type="gramStart"/>
      <w:r w:rsidR="009542B6" w:rsidRPr="00E7154F">
        <w:rPr>
          <w:rFonts w:cstheme="minorHAnsi"/>
          <w:color w:val="212121"/>
          <w:shd w:val="clear" w:color="auto" w:fill="FFFFFF"/>
        </w:rPr>
        <w:t xml:space="preserve">2020 </w:t>
      </w:r>
      <w:r w:rsidRPr="00E7154F">
        <w:rPr>
          <w:rFonts w:cstheme="minorHAnsi"/>
          <w:color w:val="212121"/>
          <w:shd w:val="clear" w:color="auto" w:fill="FFFFFF"/>
        </w:rPr>
        <w:t>,</w:t>
      </w:r>
      <w:r w:rsidR="009542B6" w:rsidRPr="00E7154F">
        <w:rPr>
          <w:rFonts w:cstheme="minorHAnsi"/>
          <w:color w:val="212121"/>
          <w:shd w:val="clear" w:color="auto" w:fill="FFFFFF"/>
        </w:rPr>
        <w:t>48</w:t>
      </w:r>
      <w:proofErr w:type="gramEnd"/>
      <w:r w:rsidR="009542B6" w:rsidRPr="00E7154F">
        <w:rPr>
          <w:rFonts w:cstheme="minorHAnsi"/>
          <w:color w:val="212121"/>
          <w:shd w:val="clear" w:color="auto" w:fill="FFFFFF"/>
        </w:rPr>
        <w:t xml:space="preserve">(8):724-734. </w:t>
      </w:r>
      <w:r w:rsidRPr="00E7154F">
        <w:rPr>
          <w:rFonts w:cstheme="minorHAnsi"/>
          <w:color w:val="212121"/>
          <w:shd w:val="clear" w:color="auto" w:fill="FFFFFF"/>
        </w:rPr>
        <w:t>https://</w:t>
      </w:r>
      <w:r w:rsidR="009542B6" w:rsidRPr="00E7154F">
        <w:rPr>
          <w:rFonts w:cstheme="minorHAnsi"/>
          <w:color w:val="212121"/>
          <w:shd w:val="clear" w:color="auto" w:fill="FFFFFF"/>
        </w:rPr>
        <w:t>doi</w:t>
      </w:r>
      <w:r w:rsidRPr="00E7154F">
        <w:rPr>
          <w:rFonts w:cstheme="minorHAnsi"/>
          <w:color w:val="212121"/>
          <w:shd w:val="clear" w:color="auto" w:fill="FFFFFF"/>
        </w:rPr>
        <w:t>.org/</w:t>
      </w:r>
      <w:r w:rsidR="009542B6" w:rsidRPr="00E7154F">
        <w:rPr>
          <w:rFonts w:cstheme="minorHAnsi"/>
          <w:color w:val="212121"/>
          <w:shd w:val="clear" w:color="auto" w:fill="FFFFFF"/>
        </w:rPr>
        <w:t xml:space="preserve">10.1124/dmd.120.090670. </w:t>
      </w:r>
    </w:p>
    <w:p w14:paraId="3F6A1E47" w14:textId="38655EA6" w:rsidR="00E16C5A" w:rsidRDefault="00E16C5A" w:rsidP="009542B6">
      <w:pPr>
        <w:numPr>
          <w:ilvl w:val="0"/>
          <w:numId w:val="5"/>
        </w:numPr>
        <w:rPr>
          <w:lang w:bidi="en-US"/>
        </w:rPr>
      </w:pPr>
      <w:proofErr w:type="spellStart"/>
      <w:r w:rsidRPr="00E16C5A">
        <w:rPr>
          <w:lang w:bidi="en-US"/>
        </w:rPr>
        <w:t>Bednarczyk</w:t>
      </w:r>
      <w:proofErr w:type="spellEnd"/>
      <w:r w:rsidRPr="00E16C5A">
        <w:rPr>
          <w:lang w:bidi="en-US"/>
        </w:rPr>
        <w:t xml:space="preserve">, D.; </w:t>
      </w:r>
      <w:proofErr w:type="spellStart"/>
      <w:r w:rsidRPr="00E16C5A">
        <w:rPr>
          <w:lang w:bidi="en-US"/>
        </w:rPr>
        <w:t>Boiselle</w:t>
      </w:r>
      <w:proofErr w:type="spellEnd"/>
      <w:r w:rsidRPr="00E16C5A">
        <w:rPr>
          <w:lang w:bidi="en-US"/>
        </w:rPr>
        <w:t xml:space="preserve">, C. Organic Anion Transporting Polypeptide (OATP)-Mediated Transport of Coproporphyrins I and III. </w:t>
      </w:r>
      <w:proofErr w:type="spellStart"/>
      <w:r w:rsidRPr="00E16C5A">
        <w:rPr>
          <w:i/>
          <w:iCs/>
          <w:lang w:bidi="en-US"/>
        </w:rPr>
        <w:t>Xenobiotica</w:t>
      </w:r>
      <w:proofErr w:type="spellEnd"/>
      <w:r w:rsidRPr="00E16C5A">
        <w:rPr>
          <w:lang w:bidi="en-US"/>
        </w:rPr>
        <w:t xml:space="preserve"> </w:t>
      </w:r>
      <w:r w:rsidRPr="00E16C5A">
        <w:rPr>
          <w:b/>
          <w:bCs/>
          <w:lang w:bidi="en-US"/>
        </w:rPr>
        <w:t>2016</w:t>
      </w:r>
      <w:r w:rsidRPr="00E16C5A">
        <w:rPr>
          <w:lang w:bidi="en-US"/>
        </w:rPr>
        <w:t xml:space="preserve">, </w:t>
      </w:r>
      <w:r w:rsidRPr="00E16C5A">
        <w:rPr>
          <w:i/>
          <w:iCs/>
          <w:lang w:bidi="en-US"/>
        </w:rPr>
        <w:t>46</w:t>
      </w:r>
      <w:r w:rsidRPr="00E16C5A">
        <w:rPr>
          <w:lang w:bidi="en-US"/>
        </w:rPr>
        <w:t xml:space="preserve"> (5), 457–466. </w:t>
      </w:r>
      <w:hyperlink r:id="rId52" w:history="1">
        <w:r w:rsidRPr="00E16C5A">
          <w:rPr>
            <w:rStyle w:val="Hyperlink"/>
            <w:lang w:bidi="en-US"/>
          </w:rPr>
          <w:t>https://doi.org/10.3109/00498254.2015.1085111</w:t>
        </w:r>
      </w:hyperlink>
    </w:p>
    <w:p w14:paraId="3F090BFC" w14:textId="77777777" w:rsidR="00E16C5A" w:rsidRPr="00E16C5A" w:rsidRDefault="00E16C5A" w:rsidP="00E16C5A">
      <w:pPr>
        <w:numPr>
          <w:ilvl w:val="0"/>
          <w:numId w:val="5"/>
        </w:numPr>
        <w:rPr>
          <w:lang w:bidi="en-US"/>
        </w:rPr>
      </w:pPr>
      <w:proofErr w:type="spellStart"/>
      <w:r w:rsidRPr="00E16C5A">
        <w:rPr>
          <w:lang w:bidi="en-US"/>
        </w:rPr>
        <w:t>Gilibili</w:t>
      </w:r>
      <w:proofErr w:type="spellEnd"/>
      <w:r w:rsidRPr="00E16C5A">
        <w:rPr>
          <w:lang w:bidi="en-US"/>
        </w:rPr>
        <w:t xml:space="preserve">, R.; </w:t>
      </w:r>
      <w:proofErr w:type="spellStart"/>
      <w:r w:rsidRPr="00E16C5A">
        <w:rPr>
          <w:lang w:bidi="en-US"/>
        </w:rPr>
        <w:t>Kurawattimath</w:t>
      </w:r>
      <w:proofErr w:type="spellEnd"/>
      <w:r w:rsidRPr="00E16C5A">
        <w:rPr>
          <w:lang w:bidi="en-US"/>
        </w:rPr>
        <w:t xml:space="preserve">, V.; </w:t>
      </w:r>
      <w:proofErr w:type="spellStart"/>
      <w:r w:rsidRPr="00E16C5A">
        <w:rPr>
          <w:lang w:bidi="en-US"/>
        </w:rPr>
        <w:t>Murali</w:t>
      </w:r>
      <w:proofErr w:type="spellEnd"/>
      <w:r w:rsidRPr="00E16C5A">
        <w:rPr>
          <w:lang w:bidi="en-US"/>
        </w:rPr>
        <w:t xml:space="preserve">, B.; Lai, Y.; </w:t>
      </w:r>
      <w:proofErr w:type="spellStart"/>
      <w:r w:rsidRPr="00E16C5A">
        <w:rPr>
          <w:lang w:bidi="en-US"/>
        </w:rPr>
        <w:t>Mariappan</w:t>
      </w:r>
      <w:proofErr w:type="spellEnd"/>
      <w:r w:rsidRPr="00E16C5A">
        <w:rPr>
          <w:lang w:bidi="en-US"/>
        </w:rPr>
        <w:t xml:space="preserve">, T.; </w:t>
      </w:r>
      <w:proofErr w:type="spellStart"/>
      <w:r w:rsidRPr="00E16C5A">
        <w:rPr>
          <w:lang w:bidi="en-US"/>
        </w:rPr>
        <w:t>Shen</w:t>
      </w:r>
      <w:proofErr w:type="spellEnd"/>
      <w:r w:rsidRPr="00E16C5A">
        <w:rPr>
          <w:lang w:bidi="en-US"/>
        </w:rPr>
        <w:t xml:space="preserve">, H.; </w:t>
      </w:r>
      <w:proofErr w:type="spellStart"/>
      <w:r w:rsidRPr="00E16C5A">
        <w:rPr>
          <w:lang w:bidi="en-US"/>
        </w:rPr>
        <w:t>Chatterjee</w:t>
      </w:r>
      <w:proofErr w:type="spellEnd"/>
      <w:r w:rsidRPr="00E16C5A">
        <w:rPr>
          <w:lang w:bidi="en-US"/>
        </w:rPr>
        <w:t xml:space="preserve">, S. In Vitro Stimulation of Multidrug Resistance-Associated Protein 2 Function Is Not Reproduced In Vivo in Rats. </w:t>
      </w:r>
      <w:r w:rsidRPr="00E16C5A">
        <w:rPr>
          <w:i/>
          <w:iCs/>
          <w:lang w:bidi="en-US"/>
        </w:rPr>
        <w:t>Pharmaceutics</w:t>
      </w:r>
      <w:r w:rsidRPr="00E16C5A">
        <w:rPr>
          <w:lang w:bidi="en-US"/>
        </w:rPr>
        <w:t xml:space="preserve"> </w:t>
      </w:r>
      <w:r w:rsidRPr="00E16C5A">
        <w:rPr>
          <w:b/>
          <w:bCs/>
          <w:lang w:bidi="en-US"/>
        </w:rPr>
        <w:t>2018</w:t>
      </w:r>
      <w:r w:rsidRPr="00E16C5A">
        <w:rPr>
          <w:lang w:bidi="en-US"/>
        </w:rPr>
        <w:t xml:space="preserve">, </w:t>
      </w:r>
      <w:r w:rsidRPr="00E16C5A">
        <w:rPr>
          <w:i/>
          <w:iCs/>
          <w:lang w:bidi="en-US"/>
        </w:rPr>
        <w:t>10</w:t>
      </w:r>
      <w:r w:rsidRPr="00E16C5A">
        <w:rPr>
          <w:lang w:bidi="en-US"/>
        </w:rPr>
        <w:t xml:space="preserve"> (3), 125. </w:t>
      </w:r>
      <w:hyperlink r:id="rId53" w:history="1">
        <w:r w:rsidRPr="00E16C5A">
          <w:rPr>
            <w:rStyle w:val="Hyperlink"/>
            <w:lang w:bidi="en-US"/>
          </w:rPr>
          <w:t>https://doi.org/10.3390/pharmaceutics10030125</w:t>
        </w:r>
      </w:hyperlink>
      <w:r w:rsidRPr="00E16C5A">
        <w:rPr>
          <w:lang w:bidi="en-US"/>
        </w:rPr>
        <w:t>.</w:t>
      </w:r>
    </w:p>
    <w:p w14:paraId="5B09192C" w14:textId="77777777" w:rsidR="00E16C5A" w:rsidRPr="00E16C5A" w:rsidRDefault="00E16C5A" w:rsidP="00E16C5A">
      <w:pPr>
        <w:numPr>
          <w:ilvl w:val="0"/>
          <w:numId w:val="5"/>
        </w:numPr>
        <w:rPr>
          <w:lang w:bidi="en-US"/>
        </w:rPr>
      </w:pPr>
      <w:proofErr w:type="spellStart"/>
      <w:r w:rsidRPr="00E16C5A">
        <w:rPr>
          <w:lang w:bidi="en-US"/>
        </w:rPr>
        <w:t>Chatterjee</w:t>
      </w:r>
      <w:proofErr w:type="spellEnd"/>
      <w:r w:rsidRPr="00E16C5A">
        <w:rPr>
          <w:lang w:bidi="en-US"/>
        </w:rPr>
        <w:t xml:space="preserve">, S.; Mukherjee, S.; </w:t>
      </w:r>
      <w:proofErr w:type="spellStart"/>
      <w:r w:rsidRPr="00E16C5A">
        <w:rPr>
          <w:lang w:bidi="en-US"/>
        </w:rPr>
        <w:t>Sankara</w:t>
      </w:r>
      <w:proofErr w:type="spellEnd"/>
      <w:r w:rsidRPr="00E16C5A">
        <w:rPr>
          <w:lang w:bidi="en-US"/>
        </w:rPr>
        <w:t xml:space="preserve"> </w:t>
      </w:r>
      <w:proofErr w:type="spellStart"/>
      <w:r w:rsidRPr="00E16C5A">
        <w:rPr>
          <w:lang w:bidi="en-US"/>
        </w:rPr>
        <w:t>Sivaprasad</w:t>
      </w:r>
      <w:proofErr w:type="spellEnd"/>
      <w:r w:rsidRPr="00E16C5A">
        <w:rPr>
          <w:lang w:bidi="en-US"/>
        </w:rPr>
        <w:t xml:space="preserve">, L. V. J.; </w:t>
      </w:r>
      <w:proofErr w:type="spellStart"/>
      <w:r w:rsidRPr="00E16C5A">
        <w:rPr>
          <w:lang w:bidi="en-US"/>
        </w:rPr>
        <w:t>Naik</w:t>
      </w:r>
      <w:proofErr w:type="spellEnd"/>
      <w:r w:rsidRPr="00E16C5A">
        <w:rPr>
          <w:lang w:bidi="en-US"/>
        </w:rPr>
        <w:t xml:space="preserve">, T.; </w:t>
      </w:r>
      <w:proofErr w:type="spellStart"/>
      <w:r w:rsidRPr="00E16C5A">
        <w:rPr>
          <w:lang w:bidi="en-US"/>
        </w:rPr>
        <w:t>Gautam</w:t>
      </w:r>
      <w:proofErr w:type="spellEnd"/>
      <w:r w:rsidRPr="00E16C5A">
        <w:rPr>
          <w:lang w:bidi="en-US"/>
        </w:rPr>
        <w:t xml:space="preserve">, S. S.; </w:t>
      </w:r>
      <w:proofErr w:type="spellStart"/>
      <w:r w:rsidRPr="00E16C5A">
        <w:rPr>
          <w:lang w:bidi="en-US"/>
        </w:rPr>
        <w:t>Murali</w:t>
      </w:r>
      <w:proofErr w:type="spellEnd"/>
      <w:r w:rsidRPr="00E16C5A">
        <w:rPr>
          <w:lang w:bidi="en-US"/>
        </w:rPr>
        <w:t xml:space="preserve">, B. V.; </w:t>
      </w:r>
      <w:proofErr w:type="spellStart"/>
      <w:r w:rsidRPr="00E16C5A">
        <w:rPr>
          <w:lang w:bidi="en-US"/>
        </w:rPr>
        <w:t>Hadambar</w:t>
      </w:r>
      <w:proofErr w:type="spellEnd"/>
      <w:r w:rsidRPr="00E16C5A">
        <w:rPr>
          <w:lang w:bidi="en-US"/>
        </w:rPr>
        <w:t xml:space="preserve">, A. A.; </w:t>
      </w:r>
      <w:proofErr w:type="spellStart"/>
      <w:r w:rsidRPr="00E16C5A">
        <w:rPr>
          <w:lang w:bidi="en-US"/>
        </w:rPr>
        <w:t>Gunti</w:t>
      </w:r>
      <w:proofErr w:type="spellEnd"/>
      <w:r w:rsidRPr="00E16C5A">
        <w:rPr>
          <w:lang w:bidi="en-US"/>
        </w:rPr>
        <w:t xml:space="preserve">, G. R.; </w:t>
      </w:r>
      <w:proofErr w:type="spellStart"/>
      <w:r w:rsidRPr="00E16C5A">
        <w:rPr>
          <w:lang w:bidi="en-US"/>
        </w:rPr>
        <w:t>Kuchibhotla</w:t>
      </w:r>
      <w:proofErr w:type="spellEnd"/>
      <w:r w:rsidRPr="00E16C5A">
        <w:rPr>
          <w:lang w:bidi="en-US"/>
        </w:rPr>
        <w:t xml:space="preserve">, V.; </w:t>
      </w:r>
      <w:proofErr w:type="spellStart"/>
      <w:r w:rsidRPr="00E16C5A">
        <w:rPr>
          <w:lang w:bidi="en-US"/>
        </w:rPr>
        <w:t>Deyati</w:t>
      </w:r>
      <w:proofErr w:type="spellEnd"/>
      <w:r w:rsidRPr="00E16C5A">
        <w:rPr>
          <w:lang w:bidi="en-US"/>
        </w:rPr>
        <w:t xml:space="preserve">, A.; </w:t>
      </w:r>
      <w:proofErr w:type="spellStart"/>
      <w:r w:rsidRPr="00E16C5A">
        <w:rPr>
          <w:lang w:bidi="en-US"/>
        </w:rPr>
        <w:t>Basavanthappa</w:t>
      </w:r>
      <w:proofErr w:type="spellEnd"/>
      <w:r w:rsidRPr="00E16C5A">
        <w:rPr>
          <w:lang w:bidi="en-US"/>
        </w:rPr>
        <w:t xml:space="preserve">, S.; </w:t>
      </w:r>
      <w:proofErr w:type="spellStart"/>
      <w:r w:rsidRPr="00E16C5A">
        <w:rPr>
          <w:lang w:bidi="en-US"/>
        </w:rPr>
        <w:t>Ramarao</w:t>
      </w:r>
      <w:proofErr w:type="spellEnd"/>
      <w:r w:rsidRPr="00E16C5A">
        <w:rPr>
          <w:lang w:bidi="en-US"/>
        </w:rPr>
        <w:t xml:space="preserve">, M.; </w:t>
      </w:r>
      <w:proofErr w:type="spellStart"/>
      <w:r w:rsidRPr="00E16C5A">
        <w:rPr>
          <w:lang w:bidi="en-US"/>
        </w:rPr>
        <w:t>Mariappan</w:t>
      </w:r>
      <w:proofErr w:type="spellEnd"/>
      <w:r w:rsidRPr="00E16C5A">
        <w:rPr>
          <w:lang w:bidi="en-US"/>
        </w:rPr>
        <w:t xml:space="preserve">, T. T.; </w:t>
      </w:r>
      <w:proofErr w:type="spellStart"/>
      <w:r w:rsidRPr="00E16C5A">
        <w:rPr>
          <w:lang w:bidi="en-US"/>
        </w:rPr>
        <w:t>Zinker</w:t>
      </w:r>
      <w:proofErr w:type="spellEnd"/>
      <w:r w:rsidRPr="00E16C5A">
        <w:rPr>
          <w:lang w:bidi="en-US"/>
        </w:rPr>
        <w:t xml:space="preserve">, B. A.; Zhang, Y.; </w:t>
      </w:r>
      <w:proofErr w:type="spellStart"/>
      <w:r w:rsidRPr="00E16C5A">
        <w:rPr>
          <w:lang w:bidi="en-US"/>
        </w:rPr>
        <w:t>Sinz</w:t>
      </w:r>
      <w:proofErr w:type="spellEnd"/>
      <w:r w:rsidRPr="00E16C5A">
        <w:rPr>
          <w:lang w:bidi="en-US"/>
        </w:rPr>
        <w:t xml:space="preserve">, M.; </w:t>
      </w:r>
      <w:proofErr w:type="spellStart"/>
      <w:r w:rsidRPr="00E16C5A">
        <w:rPr>
          <w:lang w:bidi="en-US"/>
        </w:rPr>
        <w:t>Shen</w:t>
      </w:r>
      <w:proofErr w:type="spellEnd"/>
      <w:r w:rsidRPr="00E16C5A">
        <w:rPr>
          <w:lang w:bidi="en-US"/>
        </w:rPr>
        <w:t xml:space="preserve">, H. Transporter Activity Changes in Nonalcoholic Steatohepatitis: Assessment with Plasma </w:t>
      </w:r>
      <w:proofErr w:type="spellStart"/>
      <w:r w:rsidRPr="00E16C5A">
        <w:rPr>
          <w:lang w:bidi="en-US"/>
        </w:rPr>
        <w:t>Coproporphyrin</w:t>
      </w:r>
      <w:proofErr w:type="spellEnd"/>
      <w:r w:rsidRPr="00E16C5A">
        <w:rPr>
          <w:lang w:bidi="en-US"/>
        </w:rPr>
        <w:t xml:space="preserve"> I and III. </w:t>
      </w:r>
      <w:r w:rsidRPr="00E16C5A">
        <w:rPr>
          <w:i/>
          <w:iCs/>
          <w:lang w:bidi="en-US"/>
        </w:rPr>
        <w:t xml:space="preserve">J </w:t>
      </w:r>
      <w:proofErr w:type="spellStart"/>
      <w:r w:rsidRPr="00E16C5A">
        <w:rPr>
          <w:i/>
          <w:iCs/>
          <w:lang w:bidi="en-US"/>
        </w:rPr>
        <w:t>Pharmacol</w:t>
      </w:r>
      <w:proofErr w:type="spellEnd"/>
      <w:r w:rsidRPr="00E16C5A">
        <w:rPr>
          <w:i/>
          <w:iCs/>
          <w:lang w:bidi="en-US"/>
        </w:rPr>
        <w:t xml:space="preserve"> </w:t>
      </w:r>
      <w:proofErr w:type="spellStart"/>
      <w:r w:rsidRPr="00E16C5A">
        <w:rPr>
          <w:i/>
          <w:iCs/>
          <w:lang w:bidi="en-US"/>
        </w:rPr>
        <w:t>Exp</w:t>
      </w:r>
      <w:proofErr w:type="spellEnd"/>
      <w:r w:rsidRPr="00E16C5A">
        <w:rPr>
          <w:i/>
          <w:iCs/>
          <w:lang w:bidi="en-US"/>
        </w:rPr>
        <w:t xml:space="preserve"> </w:t>
      </w:r>
      <w:proofErr w:type="spellStart"/>
      <w:r w:rsidRPr="00E16C5A">
        <w:rPr>
          <w:i/>
          <w:iCs/>
          <w:lang w:bidi="en-US"/>
        </w:rPr>
        <w:t>Ther</w:t>
      </w:r>
      <w:proofErr w:type="spellEnd"/>
      <w:r w:rsidRPr="00E16C5A">
        <w:rPr>
          <w:lang w:bidi="en-US"/>
        </w:rPr>
        <w:t xml:space="preserve"> </w:t>
      </w:r>
      <w:r w:rsidRPr="00E16C5A">
        <w:rPr>
          <w:b/>
          <w:bCs/>
          <w:lang w:bidi="en-US"/>
        </w:rPr>
        <w:t>2021</w:t>
      </w:r>
      <w:r w:rsidRPr="00E16C5A">
        <w:rPr>
          <w:lang w:bidi="en-US"/>
        </w:rPr>
        <w:t xml:space="preserve">, </w:t>
      </w:r>
      <w:r w:rsidRPr="00E16C5A">
        <w:rPr>
          <w:i/>
          <w:iCs/>
          <w:lang w:bidi="en-US"/>
        </w:rPr>
        <w:t>376</w:t>
      </w:r>
      <w:r w:rsidRPr="00E16C5A">
        <w:rPr>
          <w:lang w:bidi="en-US"/>
        </w:rPr>
        <w:t xml:space="preserve"> (1), 29–39. </w:t>
      </w:r>
      <w:hyperlink r:id="rId54" w:history="1">
        <w:r w:rsidRPr="00E16C5A">
          <w:rPr>
            <w:rStyle w:val="Hyperlink"/>
            <w:lang w:bidi="en-US"/>
          </w:rPr>
          <w:t>https://doi.org/10.1124/jpet.120.000291</w:t>
        </w:r>
      </w:hyperlink>
      <w:r w:rsidRPr="00E16C5A">
        <w:rPr>
          <w:lang w:bidi="en-US"/>
        </w:rPr>
        <w:t>.</w:t>
      </w:r>
    </w:p>
    <w:p w14:paraId="5747AF9A" w14:textId="77777777" w:rsidR="00E16C5A" w:rsidRPr="009762C1" w:rsidRDefault="00E16C5A" w:rsidP="00E16C5A">
      <w:pPr>
        <w:pStyle w:val="MDPI63Notes"/>
        <w:numPr>
          <w:ilvl w:val="0"/>
          <w:numId w:val="5"/>
        </w:numPr>
        <w:rPr>
          <w:rFonts w:eastAsia="Times New Roman"/>
          <w:lang w:val="en-IN" w:eastAsia="de-DE"/>
        </w:rPr>
      </w:pPr>
      <w:r w:rsidRPr="009762C1">
        <w:rPr>
          <w:rFonts w:eastAsia="Times New Roman"/>
          <w:lang w:eastAsia="de-DE"/>
        </w:rPr>
        <w:t xml:space="preserve">Davies, </w:t>
      </w:r>
      <w:proofErr w:type="spellStart"/>
      <w:r w:rsidRPr="009762C1">
        <w:rPr>
          <w:rFonts w:eastAsia="Times New Roman"/>
          <w:lang w:eastAsia="de-DE"/>
        </w:rPr>
        <w:t>B,</w:t>
      </w:r>
      <w:proofErr w:type="gramStart"/>
      <w:r w:rsidRPr="009762C1">
        <w:rPr>
          <w:rFonts w:eastAsia="Times New Roman"/>
          <w:lang w:eastAsia="de-DE"/>
        </w:rPr>
        <w:t>;Morris</w:t>
      </w:r>
      <w:proofErr w:type="spellEnd"/>
      <w:proofErr w:type="gramEnd"/>
      <w:r w:rsidRPr="009762C1">
        <w:rPr>
          <w:rFonts w:eastAsia="Times New Roman"/>
          <w:lang w:eastAsia="de-DE"/>
        </w:rPr>
        <w:t>, T.; Physiological parameters in laboratory animals and humans. Pharm Res. 1993 , 10(7):1093-5 .https://doi.org/10.1023/a:1018943613122</w:t>
      </w:r>
    </w:p>
    <w:p w14:paraId="1BBB9EA4" w14:textId="77777777" w:rsidR="00E16C5A" w:rsidRPr="009542B6" w:rsidRDefault="00E16C5A" w:rsidP="00E16C5A">
      <w:pPr>
        <w:ind w:left="720"/>
        <w:rPr>
          <w:lang w:bidi="en-US"/>
        </w:rPr>
      </w:pPr>
    </w:p>
    <w:p w14:paraId="56DE5F5A" w14:textId="5CC27F0F" w:rsidR="009542B6" w:rsidRDefault="009542B6" w:rsidP="0041293F"/>
    <w:p w14:paraId="228A9C65" w14:textId="77777777" w:rsidR="009542B6" w:rsidRDefault="009542B6" w:rsidP="0041293F"/>
    <w:p w14:paraId="5EC95B01" w14:textId="4EA6E9C9" w:rsidR="0041293F" w:rsidRPr="00C06239" w:rsidRDefault="00E16C5A" w:rsidP="00E16C5A">
      <w:pPr>
        <w:rPr>
          <w:bCs/>
        </w:rPr>
      </w:pPr>
      <w:r w:rsidRPr="00C06239">
        <w:t xml:space="preserve"> </w:t>
      </w:r>
    </w:p>
    <w:p w14:paraId="170AEF5C" w14:textId="77777777" w:rsidR="007F2A65" w:rsidRDefault="007F2A65"/>
    <w:sectPr w:rsidR="007F2A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F3A69" w14:textId="77777777" w:rsidR="00795820" w:rsidRDefault="00795820" w:rsidP="001E2F29">
      <w:pPr>
        <w:spacing w:after="0" w:line="240" w:lineRule="auto"/>
      </w:pPr>
      <w:r>
        <w:separator/>
      </w:r>
    </w:p>
  </w:endnote>
  <w:endnote w:type="continuationSeparator" w:id="0">
    <w:p w14:paraId="7B418EF5" w14:textId="77777777" w:rsidR="00795820" w:rsidRDefault="00795820" w:rsidP="001E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21DEF" w14:textId="77777777" w:rsidR="00795820" w:rsidRDefault="00795820" w:rsidP="001E2F29">
      <w:pPr>
        <w:spacing w:after="0" w:line="240" w:lineRule="auto"/>
      </w:pPr>
      <w:r>
        <w:separator/>
      </w:r>
    </w:p>
  </w:footnote>
  <w:footnote w:type="continuationSeparator" w:id="0">
    <w:p w14:paraId="41A1F9B1" w14:textId="77777777" w:rsidR="00795820" w:rsidRDefault="00795820" w:rsidP="001E2F29">
      <w:pPr>
        <w:spacing w:after="0" w:line="240" w:lineRule="auto"/>
      </w:pPr>
      <w:r>
        <w:continuationSeparator/>
      </w:r>
    </w:p>
  </w:footnote>
  <w:footnote w:id="1">
    <w:p w14:paraId="77EA3983" w14:textId="75B33D0E" w:rsidR="002D1662" w:rsidRDefault="002D1662" w:rsidP="001E2F29">
      <w:pPr>
        <w:pStyle w:val="FootnoteText"/>
      </w:pPr>
      <w:r w:rsidRPr="00A91A6A">
        <w:rPr>
          <w:position w:val="-10"/>
        </w:rPr>
        <w:object w:dxaOrig="1320" w:dyaOrig="320" w14:anchorId="027C80BF">
          <v:shape id="_x0000_i1046" type="#_x0000_t75" style="width:66pt;height:15.75pt" o:ole="">
            <v:imagedata r:id="rId1" o:title=""/>
          </v:shape>
          <o:OLEObject Type="Embed" ProgID="Equation.3" ShapeID="_x0000_i1046" DrawAspect="Content" ObjectID="_1754843476" r:id="rId2"/>
        </w:object>
      </w:r>
      <w:r>
        <w:t xml:space="preserve"> - Compartmental factor computed as  a ratio of plasma and intestinal volume</w:t>
      </w:r>
    </w:p>
    <w:p w14:paraId="04B148FC" w14:textId="1BDF681A" w:rsidR="002D1662" w:rsidRDefault="002D1662" w:rsidP="001E2F29">
      <w:pPr>
        <w:pStyle w:val="FootnoteText"/>
      </w:pPr>
      <w:r w:rsidRPr="00A91A6A">
        <w:rPr>
          <w:position w:val="-10"/>
        </w:rPr>
        <w:object w:dxaOrig="1460" w:dyaOrig="320" w14:anchorId="02866277">
          <v:shape id="_x0000_i1047" type="#_x0000_t75" style="width:72.75pt;height:15.75pt" o:ole="">
            <v:imagedata r:id="rId3" o:title=""/>
          </v:shape>
          <o:OLEObject Type="Embed" ProgID="Equation.3" ShapeID="_x0000_i1047" DrawAspect="Content" ObjectID="_1754843477" r:id="rId4"/>
        </w:object>
      </w:r>
      <w:r>
        <w:t>- Compartmental factor computed as a ratio of liver and plasma volume</w:t>
      </w:r>
    </w:p>
  </w:footnote>
  <w:footnote w:id="2">
    <w:p w14:paraId="6FAD5C1C" w14:textId="1F82AA5A" w:rsidR="002D1662" w:rsidRPr="004D67F1" w:rsidRDefault="002D1662" w:rsidP="001E2F29">
      <w:pPr>
        <w:pStyle w:val="FootnoteText"/>
        <w:rPr>
          <w:rFonts w:ascii="Calibri" w:hAnsi="Calibri"/>
          <w:sz w:val="16"/>
          <w:szCs w:val="16"/>
        </w:rPr>
      </w:pPr>
      <w:r w:rsidRPr="00A91A6A">
        <w:rPr>
          <w:position w:val="-10"/>
        </w:rPr>
        <w:object w:dxaOrig="1500" w:dyaOrig="320" w14:anchorId="54722428">
          <v:shape id="_x0000_i1048" type="#_x0000_t75" style="width:75pt;height:15.75pt" o:ole="">
            <v:imagedata r:id="rId5" o:title=""/>
          </v:shape>
          <o:OLEObject Type="Embed" ProgID="Equation.3" ShapeID="_x0000_i1048" DrawAspect="Content" ObjectID="_1754843478" r:id="rId6"/>
        </w:object>
      </w:r>
      <w:r>
        <w:t>- Compartmental factor computed as  ratio of plasma and liver volume</w:t>
      </w:r>
    </w:p>
    <w:p w14:paraId="68B39262" w14:textId="77777777" w:rsidR="002D1662" w:rsidRPr="004D67F1" w:rsidRDefault="002D1662" w:rsidP="001E2F29">
      <w:pPr>
        <w:pStyle w:val="FootnoteText"/>
        <w:rPr>
          <w:rFonts w:ascii="Calibri" w:hAnsi="Calibri"/>
          <w:sz w:val="16"/>
          <w:szCs w:val="16"/>
        </w:rPr>
      </w:pPr>
    </w:p>
  </w:footnote>
  <w:footnote w:id="3">
    <w:p w14:paraId="4C03AF50" w14:textId="77777777" w:rsidR="002D1662" w:rsidRPr="004D67F1" w:rsidRDefault="002D1662" w:rsidP="001E2F29">
      <w:pPr>
        <w:rPr>
          <w:rFonts w:ascii="Calibri" w:hAnsi="Calibri"/>
          <w:sz w:val="16"/>
          <w:szCs w:val="16"/>
        </w:rPr>
      </w:pPr>
    </w:p>
    <w:p w14:paraId="4469779D" w14:textId="77777777" w:rsidR="002D1662" w:rsidRPr="004D67F1" w:rsidRDefault="002D1662" w:rsidP="001E2F29">
      <w:pPr>
        <w:pStyle w:val="FootnoteText"/>
        <w:rPr>
          <w:rFonts w:ascii="Calibri" w:hAnsi="Calibri"/>
          <w:sz w:val="16"/>
          <w:szCs w:val="16"/>
        </w:rPr>
      </w:pPr>
    </w:p>
  </w:footnote>
  <w:footnote w:id="4">
    <w:p w14:paraId="1D1E9CED" w14:textId="77777777" w:rsidR="002D1662" w:rsidRDefault="002D1662" w:rsidP="001E2F29"/>
    <w:p w14:paraId="3A76F03D" w14:textId="77777777" w:rsidR="002D1662" w:rsidRDefault="002D1662" w:rsidP="001E2F29">
      <w:pPr>
        <w:pStyle w:val="FootnoteText"/>
      </w:pPr>
    </w:p>
  </w:footnote>
  <w:footnote w:id="5">
    <w:p w14:paraId="7FEB1A37" w14:textId="77777777" w:rsidR="002D1662" w:rsidRDefault="002D1662" w:rsidP="001E2F29">
      <w:pPr>
        <w:pStyle w:val="FootnoteText"/>
        <w:rPr>
          <w:sz w:val="22"/>
          <w:szCs w:val="22"/>
        </w:rPr>
      </w:pPr>
    </w:p>
    <w:p w14:paraId="7959A9D0" w14:textId="77777777" w:rsidR="002D1662" w:rsidRDefault="002D1662" w:rsidP="001E2F29">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44907"/>
    <w:multiLevelType w:val="hybridMultilevel"/>
    <w:tmpl w:val="18806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2D24DD"/>
    <w:multiLevelType w:val="hybridMultilevel"/>
    <w:tmpl w:val="BBDEE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74607FE"/>
    <w:multiLevelType w:val="hybridMultilevel"/>
    <w:tmpl w:val="141E277A"/>
    <w:lvl w:ilvl="0" w:tplc="4009000F">
      <w:start w:val="2"/>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F6B4B04"/>
    <w:multiLevelType w:val="hybridMultilevel"/>
    <w:tmpl w:val="8F5A13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7BB3F51"/>
    <w:multiLevelType w:val="hybridMultilevel"/>
    <w:tmpl w:val="07860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194"/>
    <w:rsid w:val="000228C7"/>
    <w:rsid w:val="00090BFD"/>
    <w:rsid w:val="00091F2B"/>
    <w:rsid w:val="000C5371"/>
    <w:rsid w:val="000C63AF"/>
    <w:rsid w:val="000D5F49"/>
    <w:rsid w:val="00114C92"/>
    <w:rsid w:val="001254C8"/>
    <w:rsid w:val="00125FC4"/>
    <w:rsid w:val="001314E5"/>
    <w:rsid w:val="00153C05"/>
    <w:rsid w:val="001676FA"/>
    <w:rsid w:val="0019269C"/>
    <w:rsid w:val="001D3B11"/>
    <w:rsid w:val="001E2F29"/>
    <w:rsid w:val="00256F75"/>
    <w:rsid w:val="002954BE"/>
    <w:rsid w:val="002B038A"/>
    <w:rsid w:val="002C2E08"/>
    <w:rsid w:val="002C7ED5"/>
    <w:rsid w:val="002D1662"/>
    <w:rsid w:val="002E2573"/>
    <w:rsid w:val="002F2F2A"/>
    <w:rsid w:val="003102E2"/>
    <w:rsid w:val="00341963"/>
    <w:rsid w:val="00347969"/>
    <w:rsid w:val="00383C60"/>
    <w:rsid w:val="0041079B"/>
    <w:rsid w:val="0041293F"/>
    <w:rsid w:val="004176BD"/>
    <w:rsid w:val="004266C8"/>
    <w:rsid w:val="004349ED"/>
    <w:rsid w:val="0045749E"/>
    <w:rsid w:val="004A5838"/>
    <w:rsid w:val="004A65A7"/>
    <w:rsid w:val="00543D65"/>
    <w:rsid w:val="00571C8A"/>
    <w:rsid w:val="00593A23"/>
    <w:rsid w:val="005E2093"/>
    <w:rsid w:val="005E41D4"/>
    <w:rsid w:val="00603525"/>
    <w:rsid w:val="0063021C"/>
    <w:rsid w:val="007129B2"/>
    <w:rsid w:val="0071415C"/>
    <w:rsid w:val="00715D9B"/>
    <w:rsid w:val="00724EA3"/>
    <w:rsid w:val="00777932"/>
    <w:rsid w:val="0078230B"/>
    <w:rsid w:val="0078365E"/>
    <w:rsid w:val="00790CA6"/>
    <w:rsid w:val="00795820"/>
    <w:rsid w:val="007F2A65"/>
    <w:rsid w:val="00842B4D"/>
    <w:rsid w:val="00844A9E"/>
    <w:rsid w:val="00851D9B"/>
    <w:rsid w:val="008970B7"/>
    <w:rsid w:val="008A59C9"/>
    <w:rsid w:val="008B6ED2"/>
    <w:rsid w:val="008B742B"/>
    <w:rsid w:val="008F57F1"/>
    <w:rsid w:val="008F7703"/>
    <w:rsid w:val="00942239"/>
    <w:rsid w:val="0095210B"/>
    <w:rsid w:val="0095280A"/>
    <w:rsid w:val="009542B6"/>
    <w:rsid w:val="009A1D93"/>
    <w:rsid w:val="009F030C"/>
    <w:rsid w:val="00A033D2"/>
    <w:rsid w:val="00A24079"/>
    <w:rsid w:val="00A842ED"/>
    <w:rsid w:val="00A865C4"/>
    <w:rsid w:val="00AA0B90"/>
    <w:rsid w:val="00AD004B"/>
    <w:rsid w:val="00AD7221"/>
    <w:rsid w:val="00AE0344"/>
    <w:rsid w:val="00B2520A"/>
    <w:rsid w:val="00B50CDF"/>
    <w:rsid w:val="00B978C2"/>
    <w:rsid w:val="00BC4ED3"/>
    <w:rsid w:val="00C06239"/>
    <w:rsid w:val="00C365BB"/>
    <w:rsid w:val="00C40E09"/>
    <w:rsid w:val="00C43A8D"/>
    <w:rsid w:val="00C46D5A"/>
    <w:rsid w:val="00C67F49"/>
    <w:rsid w:val="00C72194"/>
    <w:rsid w:val="00C76954"/>
    <w:rsid w:val="00C83EAF"/>
    <w:rsid w:val="00C86368"/>
    <w:rsid w:val="00CB377A"/>
    <w:rsid w:val="00CC3A91"/>
    <w:rsid w:val="00CD1C50"/>
    <w:rsid w:val="00CE6DB7"/>
    <w:rsid w:val="00D543B4"/>
    <w:rsid w:val="00D96D74"/>
    <w:rsid w:val="00DE246F"/>
    <w:rsid w:val="00E16C5A"/>
    <w:rsid w:val="00E3294E"/>
    <w:rsid w:val="00E3458C"/>
    <w:rsid w:val="00E467A0"/>
    <w:rsid w:val="00E53E73"/>
    <w:rsid w:val="00E7154F"/>
    <w:rsid w:val="00EE6674"/>
    <w:rsid w:val="00F12B0F"/>
    <w:rsid w:val="00F164E3"/>
    <w:rsid w:val="00F840B2"/>
    <w:rsid w:val="00F86A85"/>
    <w:rsid w:val="00F97038"/>
    <w:rsid w:val="00FC1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22FF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E2F29"/>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1D9B"/>
    <w:rPr>
      <w:color w:val="808080"/>
    </w:rPr>
  </w:style>
  <w:style w:type="paragraph" w:styleId="ListParagraph">
    <w:name w:val="List Paragraph"/>
    <w:basedOn w:val="Normal"/>
    <w:uiPriority w:val="34"/>
    <w:qFormat/>
    <w:rsid w:val="002F2F2A"/>
    <w:pPr>
      <w:ind w:left="720"/>
      <w:contextualSpacing/>
    </w:pPr>
  </w:style>
  <w:style w:type="character" w:customStyle="1" w:styleId="Heading1Char">
    <w:name w:val="Heading 1 Char"/>
    <w:basedOn w:val="DefaultParagraphFont"/>
    <w:link w:val="Heading1"/>
    <w:rsid w:val="001E2F29"/>
    <w:rPr>
      <w:rFonts w:ascii="Arial" w:eastAsia="Times New Roman" w:hAnsi="Arial" w:cs="Arial"/>
      <w:b/>
      <w:bCs/>
      <w:kern w:val="32"/>
      <w:sz w:val="32"/>
      <w:szCs w:val="32"/>
    </w:rPr>
  </w:style>
  <w:style w:type="paragraph" w:styleId="FootnoteText">
    <w:name w:val="footnote text"/>
    <w:basedOn w:val="Normal"/>
    <w:link w:val="FootnoteTextChar"/>
    <w:semiHidden/>
    <w:rsid w:val="001E2F2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E2F29"/>
    <w:rPr>
      <w:rFonts w:ascii="Times New Roman" w:eastAsia="Times New Roman" w:hAnsi="Times New Roman" w:cs="Times New Roman"/>
      <w:sz w:val="20"/>
      <w:szCs w:val="20"/>
    </w:rPr>
  </w:style>
  <w:style w:type="character" w:styleId="FootnoteReference">
    <w:name w:val="footnote reference"/>
    <w:semiHidden/>
    <w:rsid w:val="001E2F29"/>
    <w:rPr>
      <w:vertAlign w:val="superscript"/>
    </w:rPr>
  </w:style>
  <w:style w:type="paragraph" w:styleId="Header">
    <w:name w:val="header"/>
    <w:basedOn w:val="Normal"/>
    <w:link w:val="HeaderChar"/>
    <w:uiPriority w:val="99"/>
    <w:unhideWhenUsed/>
    <w:rsid w:val="00593A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3A23"/>
  </w:style>
  <w:style w:type="paragraph" w:styleId="Footer">
    <w:name w:val="footer"/>
    <w:basedOn w:val="Normal"/>
    <w:link w:val="FooterChar"/>
    <w:uiPriority w:val="99"/>
    <w:unhideWhenUsed/>
    <w:rsid w:val="00593A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3A23"/>
  </w:style>
  <w:style w:type="table" w:styleId="TableGrid">
    <w:name w:val="Table Grid"/>
    <w:basedOn w:val="TableNormal"/>
    <w:uiPriority w:val="39"/>
    <w:rsid w:val="00CD1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7E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ED5"/>
    <w:rPr>
      <w:rFonts w:ascii="Tahoma" w:hAnsi="Tahoma" w:cs="Tahoma"/>
      <w:sz w:val="16"/>
      <w:szCs w:val="16"/>
    </w:rPr>
  </w:style>
  <w:style w:type="character" w:styleId="Hyperlink">
    <w:name w:val="Hyperlink"/>
    <w:basedOn w:val="DefaultParagraphFont"/>
    <w:uiPriority w:val="99"/>
    <w:unhideWhenUsed/>
    <w:rsid w:val="009542B6"/>
    <w:rPr>
      <w:color w:val="0563C1" w:themeColor="hyperlink"/>
      <w:u w:val="single"/>
    </w:rPr>
  </w:style>
  <w:style w:type="paragraph" w:customStyle="1" w:styleId="MDPI63Notes">
    <w:name w:val="MDPI_6.3_Notes"/>
    <w:qFormat/>
    <w:rsid w:val="00E16C5A"/>
    <w:pPr>
      <w:adjustRightInd w:val="0"/>
      <w:snapToGrid w:val="0"/>
      <w:spacing w:before="240" w:after="0" w:line="228" w:lineRule="auto"/>
      <w:jc w:val="both"/>
    </w:pPr>
    <w:rPr>
      <w:rFonts w:ascii="Palatino Linotype" w:eastAsia="SimSun" w:hAnsi="Palatino Linotype" w:cs="Times New Roman"/>
      <w:snapToGrid w:val="0"/>
      <w:color w:val="000000"/>
      <w:sz w:val="18"/>
      <w:szCs w:val="20"/>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E2F29"/>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1D9B"/>
    <w:rPr>
      <w:color w:val="808080"/>
    </w:rPr>
  </w:style>
  <w:style w:type="paragraph" w:styleId="ListParagraph">
    <w:name w:val="List Paragraph"/>
    <w:basedOn w:val="Normal"/>
    <w:uiPriority w:val="34"/>
    <w:qFormat/>
    <w:rsid w:val="002F2F2A"/>
    <w:pPr>
      <w:ind w:left="720"/>
      <w:contextualSpacing/>
    </w:pPr>
  </w:style>
  <w:style w:type="character" w:customStyle="1" w:styleId="Heading1Char">
    <w:name w:val="Heading 1 Char"/>
    <w:basedOn w:val="DefaultParagraphFont"/>
    <w:link w:val="Heading1"/>
    <w:rsid w:val="001E2F29"/>
    <w:rPr>
      <w:rFonts w:ascii="Arial" w:eastAsia="Times New Roman" w:hAnsi="Arial" w:cs="Arial"/>
      <w:b/>
      <w:bCs/>
      <w:kern w:val="32"/>
      <w:sz w:val="32"/>
      <w:szCs w:val="32"/>
    </w:rPr>
  </w:style>
  <w:style w:type="paragraph" w:styleId="FootnoteText">
    <w:name w:val="footnote text"/>
    <w:basedOn w:val="Normal"/>
    <w:link w:val="FootnoteTextChar"/>
    <w:semiHidden/>
    <w:rsid w:val="001E2F2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E2F29"/>
    <w:rPr>
      <w:rFonts w:ascii="Times New Roman" w:eastAsia="Times New Roman" w:hAnsi="Times New Roman" w:cs="Times New Roman"/>
      <w:sz w:val="20"/>
      <w:szCs w:val="20"/>
    </w:rPr>
  </w:style>
  <w:style w:type="character" w:styleId="FootnoteReference">
    <w:name w:val="footnote reference"/>
    <w:semiHidden/>
    <w:rsid w:val="001E2F29"/>
    <w:rPr>
      <w:vertAlign w:val="superscript"/>
    </w:rPr>
  </w:style>
  <w:style w:type="paragraph" w:styleId="Header">
    <w:name w:val="header"/>
    <w:basedOn w:val="Normal"/>
    <w:link w:val="HeaderChar"/>
    <w:uiPriority w:val="99"/>
    <w:unhideWhenUsed/>
    <w:rsid w:val="00593A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3A23"/>
  </w:style>
  <w:style w:type="paragraph" w:styleId="Footer">
    <w:name w:val="footer"/>
    <w:basedOn w:val="Normal"/>
    <w:link w:val="FooterChar"/>
    <w:uiPriority w:val="99"/>
    <w:unhideWhenUsed/>
    <w:rsid w:val="00593A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3A23"/>
  </w:style>
  <w:style w:type="table" w:styleId="TableGrid">
    <w:name w:val="Table Grid"/>
    <w:basedOn w:val="TableNormal"/>
    <w:uiPriority w:val="39"/>
    <w:rsid w:val="00CD1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7E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ED5"/>
    <w:rPr>
      <w:rFonts w:ascii="Tahoma" w:hAnsi="Tahoma" w:cs="Tahoma"/>
      <w:sz w:val="16"/>
      <w:szCs w:val="16"/>
    </w:rPr>
  </w:style>
  <w:style w:type="character" w:styleId="Hyperlink">
    <w:name w:val="Hyperlink"/>
    <w:basedOn w:val="DefaultParagraphFont"/>
    <w:uiPriority w:val="99"/>
    <w:unhideWhenUsed/>
    <w:rsid w:val="009542B6"/>
    <w:rPr>
      <w:color w:val="0563C1" w:themeColor="hyperlink"/>
      <w:u w:val="single"/>
    </w:rPr>
  </w:style>
  <w:style w:type="paragraph" w:customStyle="1" w:styleId="MDPI63Notes">
    <w:name w:val="MDPI_6.3_Notes"/>
    <w:qFormat/>
    <w:rsid w:val="00E16C5A"/>
    <w:pPr>
      <w:adjustRightInd w:val="0"/>
      <w:snapToGrid w:val="0"/>
      <w:spacing w:before="240" w:after="0" w:line="228" w:lineRule="auto"/>
      <w:jc w:val="both"/>
    </w:pPr>
    <w:rPr>
      <w:rFonts w:ascii="Palatino Linotype" w:eastAsia="SimSun" w:hAnsi="Palatino Linotype" w:cs="Times New Roman"/>
      <w:snapToGrid w:val="0"/>
      <w:color w:val="000000"/>
      <w:sz w:val="18"/>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67873">
      <w:bodyDiv w:val="1"/>
      <w:marLeft w:val="0"/>
      <w:marRight w:val="0"/>
      <w:marTop w:val="0"/>
      <w:marBottom w:val="0"/>
      <w:divBdr>
        <w:top w:val="none" w:sz="0" w:space="0" w:color="auto"/>
        <w:left w:val="none" w:sz="0" w:space="0" w:color="auto"/>
        <w:bottom w:val="none" w:sz="0" w:space="0" w:color="auto"/>
        <w:right w:val="none" w:sz="0" w:space="0" w:color="auto"/>
      </w:divBdr>
    </w:div>
    <w:div w:id="471606072">
      <w:bodyDiv w:val="1"/>
      <w:marLeft w:val="0"/>
      <w:marRight w:val="0"/>
      <w:marTop w:val="0"/>
      <w:marBottom w:val="0"/>
      <w:divBdr>
        <w:top w:val="none" w:sz="0" w:space="0" w:color="auto"/>
        <w:left w:val="none" w:sz="0" w:space="0" w:color="auto"/>
        <w:bottom w:val="none" w:sz="0" w:space="0" w:color="auto"/>
        <w:right w:val="none" w:sz="0" w:space="0" w:color="auto"/>
      </w:divBdr>
    </w:div>
    <w:div w:id="618532049">
      <w:bodyDiv w:val="1"/>
      <w:marLeft w:val="0"/>
      <w:marRight w:val="0"/>
      <w:marTop w:val="0"/>
      <w:marBottom w:val="0"/>
      <w:divBdr>
        <w:top w:val="none" w:sz="0" w:space="0" w:color="auto"/>
        <w:left w:val="none" w:sz="0" w:space="0" w:color="auto"/>
        <w:bottom w:val="none" w:sz="0" w:space="0" w:color="auto"/>
        <w:right w:val="none" w:sz="0" w:space="0" w:color="auto"/>
      </w:divBdr>
    </w:div>
    <w:div w:id="648900744">
      <w:bodyDiv w:val="1"/>
      <w:marLeft w:val="0"/>
      <w:marRight w:val="0"/>
      <w:marTop w:val="0"/>
      <w:marBottom w:val="0"/>
      <w:divBdr>
        <w:top w:val="none" w:sz="0" w:space="0" w:color="auto"/>
        <w:left w:val="none" w:sz="0" w:space="0" w:color="auto"/>
        <w:bottom w:val="none" w:sz="0" w:space="0" w:color="auto"/>
        <w:right w:val="none" w:sz="0" w:space="0" w:color="auto"/>
      </w:divBdr>
    </w:div>
    <w:div w:id="1094975657">
      <w:bodyDiv w:val="1"/>
      <w:marLeft w:val="0"/>
      <w:marRight w:val="0"/>
      <w:marTop w:val="0"/>
      <w:marBottom w:val="0"/>
      <w:divBdr>
        <w:top w:val="none" w:sz="0" w:space="0" w:color="auto"/>
        <w:left w:val="none" w:sz="0" w:space="0" w:color="auto"/>
        <w:bottom w:val="none" w:sz="0" w:space="0" w:color="auto"/>
        <w:right w:val="none" w:sz="0" w:space="0" w:color="auto"/>
      </w:divBdr>
    </w:div>
    <w:div w:id="1144389798">
      <w:bodyDiv w:val="1"/>
      <w:marLeft w:val="0"/>
      <w:marRight w:val="0"/>
      <w:marTop w:val="0"/>
      <w:marBottom w:val="0"/>
      <w:divBdr>
        <w:top w:val="none" w:sz="0" w:space="0" w:color="auto"/>
        <w:left w:val="none" w:sz="0" w:space="0" w:color="auto"/>
        <w:bottom w:val="none" w:sz="0" w:space="0" w:color="auto"/>
        <w:right w:val="none" w:sz="0" w:space="0" w:color="auto"/>
      </w:divBdr>
    </w:div>
    <w:div w:id="1149438549">
      <w:bodyDiv w:val="1"/>
      <w:marLeft w:val="0"/>
      <w:marRight w:val="0"/>
      <w:marTop w:val="0"/>
      <w:marBottom w:val="0"/>
      <w:divBdr>
        <w:top w:val="none" w:sz="0" w:space="0" w:color="auto"/>
        <w:left w:val="none" w:sz="0" w:space="0" w:color="auto"/>
        <w:bottom w:val="none" w:sz="0" w:space="0" w:color="auto"/>
        <w:right w:val="none" w:sz="0" w:space="0" w:color="auto"/>
      </w:divBdr>
    </w:div>
    <w:div w:id="1203712779">
      <w:bodyDiv w:val="1"/>
      <w:marLeft w:val="0"/>
      <w:marRight w:val="0"/>
      <w:marTop w:val="0"/>
      <w:marBottom w:val="0"/>
      <w:divBdr>
        <w:top w:val="none" w:sz="0" w:space="0" w:color="auto"/>
        <w:left w:val="none" w:sz="0" w:space="0" w:color="auto"/>
        <w:bottom w:val="none" w:sz="0" w:space="0" w:color="auto"/>
        <w:right w:val="none" w:sz="0" w:space="0" w:color="auto"/>
      </w:divBdr>
    </w:div>
    <w:div w:id="1320420875">
      <w:bodyDiv w:val="1"/>
      <w:marLeft w:val="0"/>
      <w:marRight w:val="0"/>
      <w:marTop w:val="0"/>
      <w:marBottom w:val="0"/>
      <w:divBdr>
        <w:top w:val="none" w:sz="0" w:space="0" w:color="auto"/>
        <w:left w:val="none" w:sz="0" w:space="0" w:color="auto"/>
        <w:bottom w:val="none" w:sz="0" w:space="0" w:color="auto"/>
        <w:right w:val="none" w:sz="0" w:space="0" w:color="auto"/>
      </w:divBdr>
    </w:div>
    <w:div w:id="1345788357">
      <w:bodyDiv w:val="1"/>
      <w:marLeft w:val="0"/>
      <w:marRight w:val="0"/>
      <w:marTop w:val="0"/>
      <w:marBottom w:val="0"/>
      <w:divBdr>
        <w:top w:val="none" w:sz="0" w:space="0" w:color="auto"/>
        <w:left w:val="none" w:sz="0" w:space="0" w:color="auto"/>
        <w:bottom w:val="none" w:sz="0" w:space="0" w:color="auto"/>
        <w:right w:val="none" w:sz="0" w:space="0" w:color="auto"/>
      </w:divBdr>
    </w:div>
    <w:div w:id="1667130560">
      <w:bodyDiv w:val="1"/>
      <w:marLeft w:val="0"/>
      <w:marRight w:val="0"/>
      <w:marTop w:val="0"/>
      <w:marBottom w:val="0"/>
      <w:divBdr>
        <w:top w:val="none" w:sz="0" w:space="0" w:color="auto"/>
        <w:left w:val="none" w:sz="0" w:space="0" w:color="auto"/>
        <w:bottom w:val="none" w:sz="0" w:space="0" w:color="auto"/>
        <w:right w:val="none" w:sz="0" w:space="0" w:color="auto"/>
      </w:divBdr>
    </w:div>
    <w:div w:id="1731615767">
      <w:bodyDiv w:val="1"/>
      <w:marLeft w:val="0"/>
      <w:marRight w:val="0"/>
      <w:marTop w:val="0"/>
      <w:marBottom w:val="0"/>
      <w:divBdr>
        <w:top w:val="none" w:sz="0" w:space="0" w:color="auto"/>
        <w:left w:val="none" w:sz="0" w:space="0" w:color="auto"/>
        <w:bottom w:val="none" w:sz="0" w:space="0" w:color="auto"/>
        <w:right w:val="none" w:sz="0" w:space="0" w:color="auto"/>
      </w:divBdr>
    </w:div>
    <w:div w:id="191601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4.wmf"/><Relationship Id="rId50" Type="http://schemas.openxmlformats.org/officeDocument/2006/relationships/oleObject" Target="embeddings/oleObject24.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8.bin"/><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9.bin"/><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hyperlink" Target="https://doi.org/10.1124/jpet.120.00029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9.wmf"/><Relationship Id="rId40" Type="http://schemas.openxmlformats.org/officeDocument/2006/relationships/oleObject" Target="embeddings/oleObject19.bin"/><Relationship Id="rId45" Type="http://schemas.openxmlformats.org/officeDocument/2006/relationships/image" Target="media/image23.wmf"/><Relationship Id="rId53" Type="http://schemas.openxmlformats.org/officeDocument/2006/relationships/hyperlink" Target="https://doi.org/10.3390/pharmaceutics10030125"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5.w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21.bin"/><Relationship Id="rId52" Type="http://schemas.openxmlformats.org/officeDocument/2006/relationships/hyperlink" Target="https://doi.org/10.3109/00498254.2015.1085111"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image" Target="media/image14.wmf"/><Relationship Id="rId30" Type="http://schemas.openxmlformats.org/officeDocument/2006/relationships/oleObject" Target="embeddings/oleObject14.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23.bin"/><Relationship Id="rId56"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hyperlink" Target="https://doi.org/10.1038/nbt.1614" TargetMode="External"/><Relationship Id="rId3" Type="http://schemas.microsoft.com/office/2007/relationships/stylesWithEffects" Target="stylesWithEffects.xml"/></Relationships>
</file>

<file path=word/_rels/footnotes.xml.rels><?xml version="1.0" encoding="UTF-8" standalone="yes"?>
<Relationships xmlns="http://schemas.openxmlformats.org/package/2006/relationships"><Relationship Id="rId3" Type="http://schemas.openxmlformats.org/officeDocument/2006/relationships/image" Target="media/image7.wmf"/><Relationship Id="rId2" Type="http://schemas.openxmlformats.org/officeDocument/2006/relationships/oleObject" Target="embeddings/oleObject5.bin"/><Relationship Id="rId1" Type="http://schemas.openxmlformats.org/officeDocument/2006/relationships/image" Target="media/image6.wmf"/><Relationship Id="rId6" Type="http://schemas.openxmlformats.org/officeDocument/2006/relationships/oleObject" Target="embeddings/oleObject8.bin"/><Relationship Id="rId5" Type="http://schemas.openxmlformats.org/officeDocument/2006/relationships/image" Target="media/image9.wmf"/><Relationship Id="rId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9859</Words>
  <Characters>56198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Rajeev Kumar</dc:creator>
  <cp:lastModifiedBy>RAJEEV</cp:lastModifiedBy>
  <cp:revision>2</cp:revision>
  <dcterms:created xsi:type="dcterms:W3CDTF">2023-08-29T14:14:00Z</dcterms:created>
  <dcterms:modified xsi:type="dcterms:W3CDTF">2023-08-29T14:14:00Z</dcterms:modified>
</cp:coreProperties>
</file>